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4EC46" w14:textId="31309478" w:rsidR="00396E43" w:rsidRDefault="00396E43" w:rsidP="00396E43">
      <w:pPr>
        <w:spacing w:line="192" w:lineRule="auto"/>
        <w:rPr>
          <w:rFonts w:ascii="Arial" w:eastAsia="Arial Unicode MS" w:hAnsi="Arial" w:cs="Arial"/>
          <w:lang w:val="es-MX"/>
        </w:rPr>
      </w:pPr>
      <w:r w:rsidRPr="00396E43">
        <w:rPr>
          <w:rFonts w:ascii="Arial" w:eastAsia="Arial Unicode MS" w:hAnsi="Arial" w:cs="Arial"/>
        </w:rPr>
        <w:t>Ibagué,</w:t>
      </w:r>
      <w:r>
        <w:rPr>
          <w:rFonts w:ascii="Arial" w:eastAsia="Arial Unicode MS" w:hAnsi="Arial" w:cs="Arial"/>
        </w:rPr>
        <w:t xml:space="preserve"> </w:t>
      </w:r>
      <w:r w:rsidR="00F16B78">
        <w:rPr>
          <w:rFonts w:ascii="Arial" w:eastAsia="Arial Unicode MS" w:hAnsi="Arial" w:cs="Arial"/>
        </w:rPr>
        <w:t xml:space="preserve">dieciocho </w:t>
      </w:r>
      <w:r w:rsidRPr="00396E43">
        <w:rPr>
          <w:rFonts w:ascii="Arial" w:eastAsia="Arial Unicode MS" w:hAnsi="Arial" w:cs="Arial"/>
        </w:rPr>
        <w:t>(</w:t>
      </w:r>
      <w:r w:rsidR="0092316E">
        <w:rPr>
          <w:rFonts w:ascii="Arial" w:eastAsia="Arial Unicode MS" w:hAnsi="Arial" w:cs="Arial"/>
        </w:rPr>
        <w:t>1</w:t>
      </w:r>
      <w:r w:rsidR="00F16B78">
        <w:rPr>
          <w:rFonts w:ascii="Arial" w:eastAsia="Arial Unicode MS" w:hAnsi="Arial" w:cs="Arial"/>
        </w:rPr>
        <w:t>8</w:t>
      </w:r>
      <w:r>
        <w:rPr>
          <w:rFonts w:ascii="Arial" w:eastAsia="Arial Unicode MS" w:hAnsi="Arial" w:cs="Arial"/>
        </w:rPr>
        <w:t>)</w:t>
      </w:r>
      <w:r w:rsidRPr="00396E43">
        <w:rPr>
          <w:rFonts w:ascii="Arial" w:eastAsia="Arial Unicode MS" w:hAnsi="Arial" w:cs="Arial"/>
        </w:rPr>
        <w:t xml:space="preserve"> </w:t>
      </w:r>
      <w:r w:rsidRPr="00396E43">
        <w:rPr>
          <w:rFonts w:ascii="Arial" w:eastAsia="Arial Unicode MS" w:hAnsi="Arial" w:cs="Arial"/>
          <w:lang w:val="es-MX"/>
        </w:rPr>
        <w:t xml:space="preserve">de </w:t>
      </w:r>
      <w:r w:rsidR="00F16B78">
        <w:rPr>
          <w:rFonts w:ascii="Arial" w:eastAsia="Arial Unicode MS" w:hAnsi="Arial" w:cs="Arial"/>
          <w:lang w:val="es-MX"/>
        </w:rPr>
        <w:t xml:space="preserve">febrero </w:t>
      </w:r>
      <w:r w:rsidRPr="00396E43">
        <w:rPr>
          <w:rFonts w:ascii="Arial" w:eastAsia="Arial Unicode MS" w:hAnsi="Arial" w:cs="Arial"/>
          <w:lang w:val="es-MX"/>
        </w:rPr>
        <w:t xml:space="preserve">de dos mil </w:t>
      </w:r>
      <w:r w:rsidR="00284209">
        <w:rPr>
          <w:rFonts w:ascii="Arial" w:eastAsia="Arial Unicode MS" w:hAnsi="Arial" w:cs="Arial"/>
          <w:lang w:val="es-MX"/>
        </w:rPr>
        <w:t>veint</w:t>
      </w:r>
      <w:r w:rsidR="0092316E">
        <w:rPr>
          <w:rFonts w:ascii="Arial" w:eastAsia="Arial Unicode MS" w:hAnsi="Arial" w:cs="Arial"/>
          <w:lang w:val="es-MX"/>
        </w:rPr>
        <w:t>iuno</w:t>
      </w:r>
      <w:r w:rsidR="00284209">
        <w:rPr>
          <w:rFonts w:ascii="Arial" w:eastAsia="Arial Unicode MS" w:hAnsi="Arial" w:cs="Arial"/>
          <w:lang w:val="es-MX"/>
        </w:rPr>
        <w:t xml:space="preserve"> </w:t>
      </w:r>
      <w:r w:rsidRPr="00396E43">
        <w:rPr>
          <w:rFonts w:ascii="Arial" w:eastAsia="Arial Unicode MS" w:hAnsi="Arial" w:cs="Arial"/>
          <w:lang w:val="es-MX"/>
        </w:rPr>
        <w:t>(20</w:t>
      </w:r>
      <w:r w:rsidR="00284209">
        <w:rPr>
          <w:rFonts w:ascii="Arial" w:eastAsia="Arial Unicode MS" w:hAnsi="Arial" w:cs="Arial"/>
          <w:lang w:val="es-MX"/>
        </w:rPr>
        <w:t>2</w:t>
      </w:r>
      <w:r w:rsidR="0092316E">
        <w:rPr>
          <w:rFonts w:ascii="Arial" w:eastAsia="Arial Unicode MS" w:hAnsi="Arial" w:cs="Arial"/>
          <w:lang w:val="es-MX"/>
        </w:rPr>
        <w:t>1</w:t>
      </w:r>
      <w:r w:rsidRPr="00396E43">
        <w:rPr>
          <w:rFonts w:ascii="Arial" w:eastAsia="Arial Unicode MS" w:hAnsi="Arial" w:cs="Arial"/>
          <w:lang w:val="es-MX"/>
        </w:rPr>
        <w:t>)</w:t>
      </w:r>
    </w:p>
    <w:p w14:paraId="1938FAC5" w14:textId="77777777" w:rsidR="005E34A4" w:rsidRDefault="005E34A4" w:rsidP="00396E43">
      <w:pPr>
        <w:spacing w:line="192" w:lineRule="auto"/>
        <w:rPr>
          <w:rFonts w:ascii="Arial" w:eastAsia="Arial Unicode MS" w:hAnsi="Arial" w:cs="Arial"/>
          <w:lang w:val="es-MX"/>
        </w:rPr>
      </w:pPr>
    </w:p>
    <w:p w14:paraId="24685CCE" w14:textId="77777777" w:rsidR="00025D13" w:rsidRPr="00025D13" w:rsidRDefault="00025D13" w:rsidP="00396E43">
      <w:pPr>
        <w:spacing w:line="192" w:lineRule="auto"/>
        <w:jc w:val="both"/>
        <w:rPr>
          <w:rFonts w:ascii="Arial" w:eastAsia="Arial Unicode MS" w:hAnsi="Arial" w:cs="Arial"/>
          <w:lang w:val="es-MX"/>
        </w:rPr>
      </w:pPr>
    </w:p>
    <w:p w14:paraId="52BD11A4" w14:textId="074A6419" w:rsidR="00396E43" w:rsidRPr="00396E43" w:rsidRDefault="00396E43" w:rsidP="00396E43">
      <w:pPr>
        <w:shd w:val="clear" w:color="auto" w:fill="FFFFFF"/>
        <w:tabs>
          <w:tab w:val="left" w:pos="2552"/>
        </w:tabs>
        <w:spacing w:line="288" w:lineRule="auto"/>
        <w:ind w:left="2552" w:hanging="2552"/>
        <w:jc w:val="both"/>
        <w:rPr>
          <w:rFonts w:ascii="Arial" w:eastAsia="Arial Unicode MS" w:hAnsi="Arial" w:cs="Arial"/>
          <w:lang w:val="es-MX"/>
        </w:rPr>
      </w:pPr>
      <w:r w:rsidRPr="00396E43">
        <w:rPr>
          <w:rFonts w:ascii="Arial" w:eastAsia="Arial Unicode MS" w:hAnsi="Arial" w:cs="Arial"/>
          <w:lang w:val="es-MX"/>
        </w:rPr>
        <w:t>Medio de Control:</w:t>
      </w:r>
      <w:r w:rsidRPr="00396E43">
        <w:rPr>
          <w:rFonts w:ascii="Arial" w:eastAsia="Arial Unicode MS" w:hAnsi="Arial" w:cs="Arial"/>
          <w:lang w:val="es-MX"/>
        </w:rPr>
        <w:tab/>
      </w:r>
      <w:r w:rsidR="0092316E">
        <w:rPr>
          <w:rFonts w:ascii="Arial" w:eastAsia="Arial Unicode MS" w:hAnsi="Arial" w:cs="Arial"/>
          <w:b/>
          <w:lang w:val="es-MX"/>
        </w:rPr>
        <w:t xml:space="preserve">CONTROVERSIAS CONTRACTUALES </w:t>
      </w:r>
    </w:p>
    <w:p w14:paraId="3A5AB35E" w14:textId="03AB3FE0" w:rsidR="00396E43" w:rsidRPr="00396E43" w:rsidRDefault="00396E43" w:rsidP="00396E43">
      <w:pPr>
        <w:shd w:val="clear" w:color="auto" w:fill="FFFFFF"/>
        <w:tabs>
          <w:tab w:val="left" w:pos="2552"/>
        </w:tabs>
        <w:spacing w:line="288" w:lineRule="auto"/>
        <w:ind w:left="2552" w:hanging="2552"/>
        <w:jc w:val="both"/>
        <w:rPr>
          <w:rFonts w:ascii="Arial" w:eastAsia="Arial Unicode MS" w:hAnsi="Arial" w:cs="Arial"/>
          <w:lang w:val="es-MX"/>
        </w:rPr>
      </w:pPr>
      <w:r w:rsidRPr="00396E43">
        <w:rPr>
          <w:rFonts w:ascii="Arial" w:eastAsia="Arial Unicode MS" w:hAnsi="Arial" w:cs="Arial"/>
          <w:lang w:val="es-MX"/>
        </w:rPr>
        <w:t>Demandante:</w:t>
      </w:r>
      <w:r w:rsidRPr="00396E43">
        <w:rPr>
          <w:rFonts w:ascii="Arial" w:eastAsia="Arial Unicode MS" w:hAnsi="Arial" w:cs="Arial"/>
          <w:lang w:val="es-MX"/>
        </w:rPr>
        <w:tab/>
      </w:r>
      <w:r w:rsidR="00F16B78">
        <w:rPr>
          <w:rFonts w:ascii="Arial" w:eastAsia="Arial Unicode MS" w:hAnsi="Arial" w:cs="Arial"/>
          <w:b/>
          <w:bCs/>
          <w:lang w:val="es-MX"/>
        </w:rPr>
        <w:t xml:space="preserve">CONSORCIO TOLIMA </w:t>
      </w:r>
    </w:p>
    <w:p w14:paraId="44A0017A" w14:textId="5AF08928" w:rsidR="00396E43" w:rsidRPr="00396E43" w:rsidRDefault="00396E43" w:rsidP="00396E43">
      <w:pPr>
        <w:shd w:val="clear" w:color="auto" w:fill="FFFFFF"/>
        <w:tabs>
          <w:tab w:val="left" w:pos="2552"/>
        </w:tabs>
        <w:spacing w:line="288" w:lineRule="auto"/>
        <w:ind w:left="2550" w:hanging="2550"/>
        <w:jc w:val="both"/>
        <w:rPr>
          <w:rFonts w:ascii="Arial" w:eastAsia="Arial Unicode MS" w:hAnsi="Arial" w:cs="Arial"/>
          <w:b/>
          <w:lang w:val="es-MX"/>
        </w:rPr>
      </w:pPr>
      <w:r w:rsidRPr="00396E43">
        <w:rPr>
          <w:rFonts w:ascii="Arial" w:eastAsia="Arial Unicode MS" w:hAnsi="Arial" w:cs="Arial"/>
          <w:lang w:val="es-MX"/>
        </w:rPr>
        <w:t>Demandado:</w:t>
      </w:r>
      <w:r w:rsidRPr="00396E43">
        <w:rPr>
          <w:rFonts w:ascii="Arial" w:eastAsia="Arial Unicode MS" w:hAnsi="Arial" w:cs="Arial"/>
          <w:lang w:val="es-MX"/>
        </w:rPr>
        <w:tab/>
      </w:r>
      <w:r w:rsidR="00F16B78">
        <w:rPr>
          <w:rFonts w:ascii="Arial" w:eastAsia="Arial Unicode MS" w:hAnsi="Arial" w:cs="Arial"/>
          <w:b/>
          <w:lang w:val="es-MX"/>
        </w:rPr>
        <w:t>CORPORACIÓN AUTÓNOMA REGIONAL DEL TOLIMA-CORTOLIMA</w:t>
      </w:r>
      <w:bookmarkStart w:id="0" w:name="_GoBack"/>
      <w:bookmarkEnd w:id="0"/>
    </w:p>
    <w:p w14:paraId="4965877A" w14:textId="0A705DA5" w:rsidR="00396E43" w:rsidRPr="00396E43" w:rsidRDefault="00396E43" w:rsidP="00396E43">
      <w:pPr>
        <w:shd w:val="clear" w:color="auto" w:fill="FFFFFF"/>
        <w:tabs>
          <w:tab w:val="left" w:pos="2552"/>
        </w:tabs>
        <w:spacing w:line="288" w:lineRule="auto"/>
        <w:ind w:left="2410" w:hanging="2410"/>
        <w:rPr>
          <w:rFonts w:ascii="Arial" w:eastAsia="Arial Unicode MS" w:hAnsi="Arial" w:cs="Arial"/>
        </w:rPr>
      </w:pPr>
      <w:r w:rsidRPr="00396E43">
        <w:rPr>
          <w:rFonts w:ascii="Arial" w:eastAsia="Arial Unicode MS" w:hAnsi="Arial" w:cs="Arial"/>
          <w:lang w:val="es-MX"/>
        </w:rPr>
        <w:t>Radicación:</w:t>
      </w:r>
      <w:r w:rsidRPr="00396E43">
        <w:rPr>
          <w:rFonts w:ascii="Arial" w:eastAsia="Arial Unicode MS" w:hAnsi="Arial" w:cs="Arial"/>
          <w:lang w:val="es-MX"/>
        </w:rPr>
        <w:tab/>
      </w:r>
      <w:r w:rsidRPr="00396E43">
        <w:rPr>
          <w:rFonts w:ascii="Arial" w:eastAsia="Arial Unicode MS" w:hAnsi="Arial" w:cs="Arial"/>
          <w:lang w:val="es-MX"/>
        </w:rPr>
        <w:tab/>
      </w:r>
      <w:r w:rsidRPr="00396E43">
        <w:rPr>
          <w:rFonts w:ascii="Arial" w:eastAsia="Arial Unicode MS" w:hAnsi="Arial" w:cs="Arial"/>
          <w:b/>
          <w:lang w:val="es-MX"/>
        </w:rPr>
        <w:t>73001-33-</w:t>
      </w:r>
      <w:r>
        <w:rPr>
          <w:rFonts w:ascii="Arial" w:eastAsia="Arial Unicode MS" w:hAnsi="Arial" w:cs="Arial"/>
          <w:b/>
          <w:lang w:val="es-MX"/>
        </w:rPr>
        <w:t>33-0</w:t>
      </w:r>
      <w:r w:rsidR="00813E3B">
        <w:rPr>
          <w:rFonts w:ascii="Arial" w:eastAsia="Arial Unicode MS" w:hAnsi="Arial" w:cs="Arial"/>
          <w:b/>
          <w:lang w:val="es-MX"/>
        </w:rPr>
        <w:t>06</w:t>
      </w:r>
      <w:r>
        <w:rPr>
          <w:rFonts w:ascii="Arial" w:eastAsia="Arial Unicode MS" w:hAnsi="Arial" w:cs="Arial"/>
          <w:b/>
          <w:lang w:val="es-MX"/>
        </w:rPr>
        <w:t>-20</w:t>
      </w:r>
      <w:r w:rsidR="008A6CAC">
        <w:rPr>
          <w:rFonts w:ascii="Arial" w:eastAsia="Arial Unicode MS" w:hAnsi="Arial" w:cs="Arial"/>
          <w:b/>
          <w:lang w:val="es-MX"/>
        </w:rPr>
        <w:t>20</w:t>
      </w:r>
      <w:r>
        <w:rPr>
          <w:rFonts w:ascii="Arial" w:eastAsia="Arial Unicode MS" w:hAnsi="Arial" w:cs="Arial"/>
          <w:b/>
          <w:lang w:val="es-MX"/>
        </w:rPr>
        <w:t>-00</w:t>
      </w:r>
      <w:r w:rsidR="005E62BF">
        <w:rPr>
          <w:rFonts w:ascii="Arial" w:eastAsia="Arial Unicode MS" w:hAnsi="Arial" w:cs="Arial"/>
          <w:b/>
          <w:lang w:val="es-MX"/>
        </w:rPr>
        <w:t>1</w:t>
      </w:r>
      <w:r w:rsidR="008A6CAC">
        <w:rPr>
          <w:rFonts w:ascii="Arial" w:eastAsia="Arial Unicode MS" w:hAnsi="Arial" w:cs="Arial"/>
          <w:b/>
          <w:lang w:val="es-MX"/>
        </w:rPr>
        <w:t>4</w:t>
      </w:r>
      <w:r w:rsidR="00EF30F3">
        <w:rPr>
          <w:rFonts w:ascii="Arial" w:eastAsia="Arial Unicode MS" w:hAnsi="Arial" w:cs="Arial"/>
          <w:b/>
          <w:lang w:val="es-MX"/>
        </w:rPr>
        <w:t>5</w:t>
      </w:r>
      <w:r w:rsidRPr="00396E43">
        <w:rPr>
          <w:rFonts w:ascii="Arial" w:eastAsia="Arial Unicode MS" w:hAnsi="Arial" w:cs="Arial"/>
          <w:b/>
          <w:lang w:val="es-MX"/>
        </w:rPr>
        <w:t>-00</w:t>
      </w:r>
    </w:p>
    <w:p w14:paraId="570B2B36" w14:textId="77777777" w:rsidR="00396E43" w:rsidRDefault="00396E43" w:rsidP="00396E43">
      <w:pPr>
        <w:shd w:val="clear" w:color="auto" w:fill="FFFFFF"/>
        <w:tabs>
          <w:tab w:val="left" w:pos="2552"/>
        </w:tabs>
        <w:spacing w:line="288" w:lineRule="auto"/>
        <w:rPr>
          <w:rFonts w:ascii="Arial" w:eastAsia="Arial Unicode MS" w:hAnsi="Arial" w:cs="Arial"/>
          <w:b/>
          <w:bCs/>
        </w:rPr>
      </w:pPr>
      <w:r w:rsidRPr="00396E43">
        <w:rPr>
          <w:rFonts w:ascii="Arial" w:eastAsia="Arial Unicode MS" w:hAnsi="Arial" w:cs="Arial"/>
          <w:bCs/>
        </w:rPr>
        <w:t>Asunto:</w:t>
      </w:r>
      <w:r w:rsidRPr="00396E43">
        <w:rPr>
          <w:rFonts w:ascii="Arial" w:eastAsia="Arial Unicode MS" w:hAnsi="Arial" w:cs="Arial"/>
          <w:b/>
          <w:bCs/>
        </w:rPr>
        <w:t xml:space="preserve"> </w:t>
      </w:r>
      <w:r w:rsidRPr="00396E43">
        <w:rPr>
          <w:rFonts w:ascii="Arial" w:eastAsia="Arial Unicode MS" w:hAnsi="Arial" w:cs="Arial"/>
          <w:b/>
          <w:bCs/>
        </w:rPr>
        <w:tab/>
        <w:t>ADMITE REFORMA DEMANDA</w:t>
      </w:r>
    </w:p>
    <w:p w14:paraId="396285E9" w14:textId="77777777" w:rsidR="00025D13" w:rsidRPr="00396E43" w:rsidRDefault="00025D13" w:rsidP="00396E43">
      <w:pPr>
        <w:rPr>
          <w:rFonts w:ascii="Arial" w:eastAsia="Arial Unicode MS" w:hAnsi="Arial" w:cs="Arial"/>
          <w:b/>
        </w:rPr>
      </w:pPr>
    </w:p>
    <w:p w14:paraId="13B80022" w14:textId="7FA3527B" w:rsidR="00396E43" w:rsidRPr="00396E43" w:rsidRDefault="00396E43" w:rsidP="00396E43">
      <w:pPr>
        <w:widowControl w:val="0"/>
        <w:autoSpaceDE w:val="0"/>
        <w:autoSpaceDN w:val="0"/>
        <w:adjustRightInd w:val="0"/>
        <w:spacing w:after="200" w:line="288" w:lineRule="auto"/>
        <w:jc w:val="both"/>
        <w:rPr>
          <w:rFonts w:ascii="Arial" w:eastAsia="Calibri" w:hAnsi="Arial" w:cs="Arial"/>
          <w:bCs/>
        </w:rPr>
      </w:pPr>
      <w:r w:rsidRPr="00396E43">
        <w:rPr>
          <w:rFonts w:ascii="Arial" w:eastAsia="Calibri" w:hAnsi="Arial" w:cs="Arial"/>
          <w:bCs/>
        </w:rPr>
        <w:t xml:space="preserve">Procede el Despacho de conformidad con lo dispuesto en el artículo 173 del C.P.A.C.A., a resolver sobre la solicitud de </w:t>
      </w:r>
      <w:r w:rsidR="00284209">
        <w:rPr>
          <w:rFonts w:ascii="Arial" w:eastAsia="Calibri" w:hAnsi="Arial" w:cs="Arial"/>
          <w:bCs/>
        </w:rPr>
        <w:t xml:space="preserve">corrección y </w:t>
      </w:r>
      <w:r w:rsidRPr="00396E43">
        <w:rPr>
          <w:rFonts w:ascii="Arial" w:eastAsia="Calibri" w:hAnsi="Arial" w:cs="Arial"/>
          <w:bCs/>
        </w:rPr>
        <w:t xml:space="preserve">adición de la demanda de la referencia presentada por </w:t>
      </w:r>
      <w:r w:rsidR="008A6CAC">
        <w:rPr>
          <w:rFonts w:ascii="Arial" w:eastAsia="Calibri" w:hAnsi="Arial" w:cs="Arial"/>
          <w:bCs/>
        </w:rPr>
        <w:t>e</w:t>
      </w:r>
      <w:r w:rsidRPr="00396E43">
        <w:rPr>
          <w:rFonts w:ascii="Arial" w:eastAsia="Calibri" w:hAnsi="Arial" w:cs="Arial"/>
          <w:bCs/>
        </w:rPr>
        <w:t xml:space="preserve">l </w:t>
      </w:r>
      <w:r w:rsidR="008A6CAC">
        <w:rPr>
          <w:rFonts w:ascii="Arial" w:eastAsia="Calibri" w:hAnsi="Arial" w:cs="Arial"/>
          <w:bCs/>
        </w:rPr>
        <w:t>demandante</w:t>
      </w:r>
      <w:r w:rsidRPr="00396E43">
        <w:rPr>
          <w:rFonts w:ascii="Arial" w:eastAsia="Calibri" w:hAnsi="Arial" w:cs="Arial"/>
          <w:bCs/>
        </w:rPr>
        <w:t>, en escrito</w:t>
      </w:r>
      <w:r w:rsidR="0078386C">
        <w:rPr>
          <w:rFonts w:ascii="Arial" w:eastAsia="Calibri" w:hAnsi="Arial" w:cs="Arial"/>
          <w:bCs/>
        </w:rPr>
        <w:t>s</w:t>
      </w:r>
      <w:r w:rsidRPr="00396E43">
        <w:rPr>
          <w:rFonts w:ascii="Arial" w:eastAsia="Calibri" w:hAnsi="Arial" w:cs="Arial"/>
          <w:bCs/>
        </w:rPr>
        <w:t xml:space="preserve"> </w:t>
      </w:r>
      <w:r w:rsidR="005E62BF">
        <w:rPr>
          <w:rFonts w:ascii="Arial" w:eastAsia="Calibri" w:hAnsi="Arial" w:cs="Arial"/>
          <w:bCs/>
        </w:rPr>
        <w:t xml:space="preserve">del </w:t>
      </w:r>
      <w:r w:rsidR="008A6CAC">
        <w:rPr>
          <w:rFonts w:ascii="Arial" w:eastAsia="Calibri" w:hAnsi="Arial" w:cs="Arial"/>
          <w:bCs/>
        </w:rPr>
        <w:t>2</w:t>
      </w:r>
      <w:r w:rsidR="0078386C">
        <w:rPr>
          <w:rFonts w:ascii="Arial" w:eastAsia="Calibri" w:hAnsi="Arial" w:cs="Arial"/>
          <w:bCs/>
        </w:rPr>
        <w:t>0</w:t>
      </w:r>
      <w:r w:rsidR="005E62BF">
        <w:rPr>
          <w:rFonts w:ascii="Arial" w:eastAsia="Calibri" w:hAnsi="Arial" w:cs="Arial"/>
          <w:bCs/>
        </w:rPr>
        <w:t xml:space="preserve"> de </w:t>
      </w:r>
      <w:r w:rsidR="0078386C">
        <w:rPr>
          <w:rFonts w:ascii="Arial" w:eastAsia="Calibri" w:hAnsi="Arial" w:cs="Arial"/>
          <w:bCs/>
        </w:rPr>
        <w:t>enero y 9 de febrero de 2021</w:t>
      </w:r>
      <w:r w:rsidRPr="00396E43">
        <w:rPr>
          <w:rFonts w:ascii="Arial" w:eastAsia="Calibri" w:hAnsi="Arial" w:cs="Arial"/>
          <w:bCs/>
        </w:rPr>
        <w:t xml:space="preserve">. </w:t>
      </w:r>
    </w:p>
    <w:p w14:paraId="14E9CC94" w14:textId="77777777" w:rsidR="00396E43" w:rsidRDefault="00396E43" w:rsidP="00396E43">
      <w:pPr>
        <w:widowControl w:val="0"/>
        <w:autoSpaceDE w:val="0"/>
        <w:autoSpaceDN w:val="0"/>
        <w:adjustRightInd w:val="0"/>
        <w:spacing w:after="200" w:line="288" w:lineRule="auto"/>
        <w:jc w:val="both"/>
        <w:rPr>
          <w:rFonts w:ascii="Arial" w:eastAsia="Calibri" w:hAnsi="Arial" w:cs="Arial"/>
          <w:bCs/>
        </w:rPr>
      </w:pPr>
      <w:r w:rsidRPr="00396E43">
        <w:rPr>
          <w:rFonts w:ascii="Arial" w:eastAsia="Calibri" w:hAnsi="Arial" w:cs="Arial"/>
          <w:bCs/>
        </w:rPr>
        <w:t xml:space="preserve">La norma citada en precedencia dispone: </w:t>
      </w:r>
    </w:p>
    <w:p w14:paraId="685A1464" w14:textId="77777777" w:rsidR="00396E43" w:rsidRPr="00C514CD" w:rsidRDefault="00396E43" w:rsidP="00396E43">
      <w:pPr>
        <w:spacing w:before="100" w:beforeAutospacing="1" w:after="100" w:afterAutospacing="1"/>
        <w:ind w:left="567" w:right="335"/>
        <w:jc w:val="both"/>
        <w:rPr>
          <w:rFonts w:ascii="Arial" w:hAnsi="Arial" w:cs="Arial"/>
          <w:i/>
          <w:sz w:val="22"/>
          <w:szCs w:val="22"/>
          <w:lang w:eastAsia="es-CO"/>
        </w:rPr>
      </w:pPr>
      <w:r w:rsidRPr="00C514CD">
        <w:rPr>
          <w:rFonts w:ascii="Arial" w:hAnsi="Arial" w:cs="Arial"/>
          <w:b/>
          <w:bCs/>
          <w:i/>
          <w:sz w:val="22"/>
          <w:szCs w:val="22"/>
          <w:lang w:eastAsia="es-CO"/>
        </w:rPr>
        <w:t xml:space="preserve">“Artículo 173. </w:t>
      </w:r>
      <w:r w:rsidRPr="00C514CD">
        <w:rPr>
          <w:rFonts w:ascii="Arial" w:hAnsi="Arial" w:cs="Arial"/>
          <w:b/>
          <w:bCs/>
          <w:i/>
          <w:iCs/>
          <w:sz w:val="22"/>
          <w:szCs w:val="22"/>
          <w:lang w:eastAsia="es-CO"/>
        </w:rPr>
        <w:t>Reforma de la demanda.</w:t>
      </w:r>
      <w:r w:rsidRPr="00C514CD">
        <w:rPr>
          <w:rFonts w:ascii="Arial" w:hAnsi="Arial" w:cs="Arial"/>
          <w:i/>
          <w:iCs/>
          <w:sz w:val="22"/>
          <w:szCs w:val="22"/>
          <w:lang w:eastAsia="es-CO"/>
        </w:rPr>
        <w:t xml:space="preserve"> </w:t>
      </w:r>
      <w:r w:rsidRPr="00C514CD">
        <w:rPr>
          <w:rFonts w:ascii="Arial" w:hAnsi="Arial" w:cs="Arial"/>
          <w:i/>
          <w:sz w:val="22"/>
          <w:szCs w:val="22"/>
          <w:lang w:eastAsia="es-CO"/>
        </w:rPr>
        <w:t xml:space="preserve">El demandante podrá adicionar, aclarar o modificar la demanda, por una sola vez, conforme a las siguientes reglas: </w:t>
      </w:r>
    </w:p>
    <w:p w14:paraId="62CD3D3B" w14:textId="77777777" w:rsidR="00396E43" w:rsidRPr="00C514CD" w:rsidRDefault="00396E43" w:rsidP="00396E43">
      <w:pPr>
        <w:spacing w:before="100" w:beforeAutospacing="1" w:after="100" w:afterAutospacing="1"/>
        <w:ind w:left="567" w:right="335"/>
        <w:jc w:val="both"/>
        <w:rPr>
          <w:rFonts w:ascii="Arial" w:hAnsi="Arial" w:cs="Arial"/>
          <w:i/>
          <w:sz w:val="22"/>
          <w:szCs w:val="22"/>
          <w:lang w:eastAsia="es-CO"/>
        </w:rPr>
      </w:pPr>
      <w:r w:rsidRPr="00C514CD">
        <w:rPr>
          <w:rFonts w:ascii="Arial" w:hAnsi="Arial" w:cs="Arial"/>
          <w:i/>
          <w:sz w:val="22"/>
          <w:szCs w:val="22"/>
          <w:lang w:eastAsia="es-CO"/>
        </w:rPr>
        <w:t xml:space="preserve">1. La reforma podrá proponerse hasta el vencimiento de los diez (10) días siguientes al traslado de la demanda. De la admisión de la reforma se correrá traslado mediante notificación por estado y por la mitad del término inicial. Sin embargo, si se llama a nuevas personas al proceso, de la admisión de la demanda y de su reforma se les notificará personalmente y se les correrá traslado por el término inicial. </w:t>
      </w:r>
    </w:p>
    <w:p w14:paraId="76B2F8C4" w14:textId="77777777" w:rsidR="00396E43" w:rsidRPr="00C514CD" w:rsidRDefault="00396E43" w:rsidP="00396E43">
      <w:pPr>
        <w:spacing w:before="100" w:beforeAutospacing="1" w:after="100" w:afterAutospacing="1"/>
        <w:ind w:left="567" w:right="335"/>
        <w:jc w:val="both"/>
        <w:rPr>
          <w:rFonts w:ascii="Arial" w:hAnsi="Arial" w:cs="Arial"/>
          <w:i/>
          <w:sz w:val="22"/>
          <w:szCs w:val="22"/>
          <w:lang w:eastAsia="es-CO"/>
        </w:rPr>
      </w:pPr>
      <w:r w:rsidRPr="00C514CD">
        <w:rPr>
          <w:rFonts w:ascii="Arial" w:hAnsi="Arial" w:cs="Arial"/>
          <w:i/>
          <w:sz w:val="22"/>
          <w:szCs w:val="22"/>
          <w:lang w:eastAsia="es-CO"/>
        </w:rPr>
        <w:t xml:space="preserve">2. La reforma de la demanda podrá referirse a las partes, las pretensiones, los hechos en que estas se fundamentan o a las pruebas. </w:t>
      </w:r>
    </w:p>
    <w:p w14:paraId="4AFE6C77" w14:textId="77777777" w:rsidR="00396E43" w:rsidRPr="00C514CD" w:rsidRDefault="00396E43" w:rsidP="00396E43">
      <w:pPr>
        <w:spacing w:before="100" w:beforeAutospacing="1" w:after="100" w:afterAutospacing="1"/>
        <w:ind w:left="567" w:right="335"/>
        <w:jc w:val="both"/>
        <w:rPr>
          <w:rFonts w:ascii="Arial" w:hAnsi="Arial" w:cs="Arial"/>
          <w:i/>
          <w:sz w:val="22"/>
          <w:szCs w:val="22"/>
          <w:lang w:eastAsia="es-CO"/>
        </w:rPr>
      </w:pPr>
      <w:r w:rsidRPr="00C514CD">
        <w:rPr>
          <w:rFonts w:ascii="Arial" w:hAnsi="Arial" w:cs="Arial"/>
          <w:i/>
          <w:sz w:val="22"/>
          <w:szCs w:val="22"/>
          <w:lang w:eastAsia="es-CO"/>
        </w:rPr>
        <w:t xml:space="preserve">3. No podrá sustituirse la totalidad de las personas demandantes o demandadas ni todas las pretensiones de la demanda. Frente a nuevas pretensiones deberán cumplirse los requisitos de procedibilidad. </w:t>
      </w:r>
    </w:p>
    <w:p w14:paraId="1D93F569" w14:textId="77777777" w:rsidR="00396E43" w:rsidRPr="00C514CD" w:rsidRDefault="00396E43" w:rsidP="00396E43">
      <w:pPr>
        <w:spacing w:before="100" w:beforeAutospacing="1" w:after="100" w:afterAutospacing="1"/>
        <w:ind w:left="567" w:right="335"/>
        <w:jc w:val="both"/>
        <w:rPr>
          <w:rFonts w:ascii="Arial" w:hAnsi="Arial" w:cs="Arial"/>
          <w:i/>
          <w:sz w:val="22"/>
          <w:szCs w:val="22"/>
          <w:lang w:eastAsia="es-CO"/>
        </w:rPr>
      </w:pPr>
      <w:r w:rsidRPr="00C514CD">
        <w:rPr>
          <w:rFonts w:ascii="Arial" w:hAnsi="Arial" w:cs="Arial"/>
          <w:i/>
          <w:sz w:val="22"/>
          <w:szCs w:val="22"/>
          <w:lang w:eastAsia="es-CO"/>
        </w:rPr>
        <w:t xml:space="preserve">La reforma podrá integrarse en un solo documento con la demanda inicial. Igualmente, el juez podrá disponer que el demandante la integre en un solo documento con la demanda inicial.” </w:t>
      </w:r>
    </w:p>
    <w:p w14:paraId="58B01EEF" w14:textId="354546C8" w:rsidR="00025D13" w:rsidRPr="00C514CD" w:rsidRDefault="00396E43" w:rsidP="00C514CD">
      <w:pPr>
        <w:widowControl w:val="0"/>
        <w:autoSpaceDE w:val="0"/>
        <w:autoSpaceDN w:val="0"/>
        <w:adjustRightInd w:val="0"/>
        <w:spacing w:after="200" w:line="288" w:lineRule="auto"/>
        <w:jc w:val="both"/>
        <w:rPr>
          <w:rFonts w:ascii="Arial" w:eastAsia="Calibri" w:hAnsi="Arial" w:cs="Arial"/>
        </w:rPr>
      </w:pPr>
      <w:r w:rsidRPr="00396E43">
        <w:rPr>
          <w:rFonts w:ascii="Arial" w:eastAsia="Calibri" w:hAnsi="Arial" w:cs="Arial"/>
        </w:rPr>
        <w:t>Así las cosas, como quiera que la solicitud de reforma cumple con los requisitos exigidos por el artículo</w:t>
      </w:r>
      <w:r w:rsidR="003C1611">
        <w:rPr>
          <w:rFonts w:ascii="Arial" w:eastAsia="Calibri" w:hAnsi="Arial" w:cs="Arial"/>
        </w:rPr>
        <w:t xml:space="preserve"> antes transcrito, toda vez que </w:t>
      </w:r>
      <w:r w:rsidRPr="00396E43">
        <w:rPr>
          <w:rFonts w:ascii="Arial" w:eastAsia="Calibri" w:hAnsi="Arial" w:cs="Arial"/>
        </w:rPr>
        <w:t xml:space="preserve">se refiere </w:t>
      </w:r>
      <w:r w:rsidR="003C1611">
        <w:rPr>
          <w:rFonts w:ascii="Arial" w:eastAsia="Calibri" w:hAnsi="Arial" w:cs="Arial"/>
        </w:rPr>
        <w:t xml:space="preserve">a la </w:t>
      </w:r>
      <w:r w:rsidR="007275E4">
        <w:rPr>
          <w:rFonts w:ascii="Arial" w:eastAsia="Calibri" w:hAnsi="Arial" w:cs="Arial"/>
        </w:rPr>
        <w:t xml:space="preserve">reforma </w:t>
      </w:r>
      <w:r w:rsidR="00284209">
        <w:rPr>
          <w:rFonts w:ascii="Arial" w:eastAsia="Calibri" w:hAnsi="Arial" w:cs="Arial"/>
        </w:rPr>
        <w:t xml:space="preserve">del capítulo de </w:t>
      </w:r>
      <w:r w:rsidR="0078386C">
        <w:rPr>
          <w:rFonts w:ascii="Arial" w:eastAsia="Calibri" w:hAnsi="Arial" w:cs="Arial"/>
        </w:rPr>
        <w:t xml:space="preserve">hechos, pretensiones y </w:t>
      </w:r>
      <w:r w:rsidR="00813E3B">
        <w:rPr>
          <w:rFonts w:ascii="Arial" w:eastAsia="Calibri" w:hAnsi="Arial" w:cs="Arial"/>
        </w:rPr>
        <w:t>pruebas de la demanda</w:t>
      </w:r>
      <w:r w:rsidRPr="00396E43">
        <w:rPr>
          <w:rFonts w:ascii="Arial" w:eastAsia="Calibri" w:hAnsi="Arial" w:cs="Arial"/>
        </w:rPr>
        <w:t xml:space="preserve">, se admitirá la misma, ordenando la notificación de la presente providencia. </w:t>
      </w:r>
    </w:p>
    <w:p w14:paraId="779F8F76" w14:textId="34AC931C" w:rsidR="00396E43" w:rsidRDefault="00396E43" w:rsidP="00396E43">
      <w:pPr>
        <w:spacing w:line="288" w:lineRule="auto"/>
        <w:jc w:val="both"/>
        <w:rPr>
          <w:rFonts w:ascii="Arial" w:eastAsia="Arial Unicode MS" w:hAnsi="Arial" w:cs="Arial"/>
          <w:b/>
        </w:rPr>
      </w:pPr>
      <w:r w:rsidRPr="00396E43">
        <w:rPr>
          <w:rFonts w:ascii="Arial" w:eastAsia="Arial Unicode MS" w:hAnsi="Arial" w:cs="Arial"/>
        </w:rPr>
        <w:t xml:space="preserve">En consecuencia, el </w:t>
      </w:r>
      <w:r w:rsidRPr="00396E43">
        <w:rPr>
          <w:rFonts w:ascii="Arial" w:eastAsia="Arial Unicode MS" w:hAnsi="Arial" w:cs="Arial"/>
          <w:b/>
        </w:rPr>
        <w:t xml:space="preserve">Juzgado </w:t>
      </w:r>
      <w:r w:rsidR="00813E3B">
        <w:rPr>
          <w:rFonts w:ascii="Arial" w:eastAsia="Arial Unicode MS" w:hAnsi="Arial" w:cs="Arial"/>
          <w:b/>
        </w:rPr>
        <w:t xml:space="preserve">Sexto </w:t>
      </w:r>
      <w:r w:rsidRPr="00396E43">
        <w:rPr>
          <w:rFonts w:ascii="Arial" w:eastAsia="Arial Unicode MS" w:hAnsi="Arial" w:cs="Arial"/>
          <w:b/>
        </w:rPr>
        <w:t>Administrativo del Circuito Judicial de Ibagué,</w:t>
      </w:r>
    </w:p>
    <w:p w14:paraId="3F4F9D80" w14:textId="77777777" w:rsidR="005E34A4" w:rsidRPr="00396E43" w:rsidRDefault="005E34A4" w:rsidP="00396E43">
      <w:pPr>
        <w:spacing w:line="288" w:lineRule="auto"/>
        <w:jc w:val="both"/>
        <w:rPr>
          <w:rFonts w:ascii="Arial" w:eastAsia="Arial Unicode MS" w:hAnsi="Arial" w:cs="Arial"/>
          <w:b/>
        </w:rPr>
      </w:pPr>
    </w:p>
    <w:p w14:paraId="02DE6880" w14:textId="77777777" w:rsidR="00C514CD" w:rsidRDefault="00396E43" w:rsidP="00396E43">
      <w:pPr>
        <w:tabs>
          <w:tab w:val="center" w:pos="4419"/>
          <w:tab w:val="left" w:pos="7800"/>
        </w:tabs>
        <w:spacing w:line="288" w:lineRule="auto"/>
        <w:rPr>
          <w:rFonts w:ascii="Arial" w:eastAsia="Arial Unicode MS" w:hAnsi="Arial" w:cs="Arial"/>
          <w:b/>
        </w:rPr>
      </w:pPr>
      <w:r w:rsidRPr="00396E43">
        <w:rPr>
          <w:rFonts w:ascii="Arial" w:eastAsia="Arial Unicode MS" w:hAnsi="Arial" w:cs="Arial"/>
          <w:b/>
        </w:rPr>
        <w:tab/>
      </w:r>
    </w:p>
    <w:p w14:paraId="3B3E9CE3" w14:textId="77777777" w:rsidR="00C514CD" w:rsidRDefault="00C514CD" w:rsidP="00396E43">
      <w:pPr>
        <w:tabs>
          <w:tab w:val="center" w:pos="4419"/>
          <w:tab w:val="left" w:pos="7800"/>
        </w:tabs>
        <w:spacing w:line="288" w:lineRule="auto"/>
        <w:rPr>
          <w:rFonts w:ascii="Arial" w:eastAsia="Arial Unicode MS" w:hAnsi="Arial" w:cs="Arial"/>
          <w:b/>
        </w:rPr>
      </w:pPr>
    </w:p>
    <w:p w14:paraId="0DCA0DA7" w14:textId="77777777" w:rsidR="00C514CD" w:rsidRDefault="00C514CD" w:rsidP="00396E43">
      <w:pPr>
        <w:tabs>
          <w:tab w:val="center" w:pos="4419"/>
          <w:tab w:val="left" w:pos="7800"/>
        </w:tabs>
        <w:spacing w:line="288" w:lineRule="auto"/>
        <w:rPr>
          <w:rFonts w:ascii="Arial" w:eastAsia="Arial Unicode MS" w:hAnsi="Arial" w:cs="Arial"/>
          <w:b/>
        </w:rPr>
      </w:pPr>
    </w:p>
    <w:p w14:paraId="6C5A063F" w14:textId="1B7A8953" w:rsidR="00396E43" w:rsidRPr="00396E43" w:rsidRDefault="00396E43" w:rsidP="00C514CD">
      <w:pPr>
        <w:tabs>
          <w:tab w:val="center" w:pos="4419"/>
          <w:tab w:val="left" w:pos="7800"/>
        </w:tabs>
        <w:spacing w:line="288" w:lineRule="auto"/>
        <w:jc w:val="center"/>
        <w:rPr>
          <w:rFonts w:ascii="Arial" w:eastAsia="Arial Unicode MS" w:hAnsi="Arial" w:cs="Arial"/>
          <w:b/>
        </w:rPr>
      </w:pPr>
      <w:r w:rsidRPr="00396E43">
        <w:rPr>
          <w:rFonts w:ascii="Arial" w:eastAsia="Arial Unicode MS" w:hAnsi="Arial" w:cs="Arial"/>
          <w:b/>
        </w:rPr>
        <w:lastRenderedPageBreak/>
        <w:t>RESUELVE</w:t>
      </w:r>
    </w:p>
    <w:p w14:paraId="54AE9B6B" w14:textId="77777777" w:rsidR="00396E43" w:rsidRPr="00396E43" w:rsidRDefault="00396E43" w:rsidP="00396E43">
      <w:pPr>
        <w:spacing w:line="288" w:lineRule="auto"/>
        <w:jc w:val="both"/>
        <w:rPr>
          <w:rFonts w:ascii="Arial" w:eastAsia="Arial Unicode MS" w:hAnsi="Arial" w:cs="Arial"/>
        </w:rPr>
      </w:pPr>
    </w:p>
    <w:p w14:paraId="498D2D84" w14:textId="5173F05F" w:rsidR="00396E43" w:rsidRPr="00047DD2" w:rsidRDefault="00396E43" w:rsidP="00396E43">
      <w:pPr>
        <w:spacing w:after="200" w:line="288" w:lineRule="auto"/>
        <w:jc w:val="both"/>
        <w:rPr>
          <w:rFonts w:ascii="Arial" w:eastAsia="Arial Unicode MS" w:hAnsi="Arial" w:cs="Arial"/>
        </w:rPr>
      </w:pPr>
      <w:r w:rsidRPr="00396E43">
        <w:rPr>
          <w:rFonts w:ascii="Arial" w:eastAsia="Arial Unicode MS" w:hAnsi="Arial" w:cs="Arial"/>
          <w:b/>
        </w:rPr>
        <w:t>PRIMERO</w:t>
      </w:r>
      <w:r w:rsidRPr="00396E43">
        <w:rPr>
          <w:rFonts w:ascii="Arial" w:eastAsia="Arial Unicode MS" w:hAnsi="Arial" w:cs="Arial"/>
        </w:rPr>
        <w:t xml:space="preserve">. </w:t>
      </w:r>
      <w:r w:rsidRPr="00396E43">
        <w:rPr>
          <w:rFonts w:ascii="Arial" w:eastAsia="Calibri" w:hAnsi="Arial" w:cs="Arial"/>
        </w:rPr>
        <w:t xml:space="preserve">Por reunir los requisitos legales, ADMÍTASE la reforma de la demanda y córrase traslado de la misma a la parte demandada </w:t>
      </w:r>
      <w:r w:rsidR="00C514CD">
        <w:rPr>
          <w:rFonts w:ascii="Arial" w:eastAsia="Arial Unicode MS" w:hAnsi="Arial" w:cs="Arial"/>
          <w:b/>
          <w:lang w:val="es-MX"/>
        </w:rPr>
        <w:t>CORPORACIÓN AUTÓNOMA REGIONAL DEL TOLIMA - CORTOLIMA</w:t>
      </w:r>
      <w:r w:rsidR="00813E3B">
        <w:rPr>
          <w:rFonts w:ascii="Arial" w:eastAsia="Calibri" w:hAnsi="Arial" w:cs="Arial"/>
        </w:rPr>
        <w:t xml:space="preserve">, </w:t>
      </w:r>
      <w:r w:rsidRPr="00396E43">
        <w:rPr>
          <w:rFonts w:ascii="Arial" w:eastAsia="Calibri" w:hAnsi="Arial" w:cs="Arial"/>
        </w:rPr>
        <w:t xml:space="preserve">por la mitad del término inicial de traslado de conformidad con lo previsto en el artículo 173 del C.P.A.C.A, a la cual se le debe dar el trámite previsto en el mismo artículo. </w:t>
      </w:r>
    </w:p>
    <w:p w14:paraId="4817EC08" w14:textId="62622FB1" w:rsidR="00396E43" w:rsidRDefault="00396E43" w:rsidP="00AF7658">
      <w:pPr>
        <w:spacing w:line="288" w:lineRule="auto"/>
        <w:jc w:val="both"/>
        <w:rPr>
          <w:rFonts w:ascii="Arial" w:eastAsia="Calibri" w:hAnsi="Arial" w:cs="Arial"/>
        </w:rPr>
      </w:pPr>
      <w:r w:rsidRPr="00396E43">
        <w:rPr>
          <w:rFonts w:ascii="Arial" w:eastAsia="Calibri" w:hAnsi="Arial" w:cs="Arial"/>
          <w:b/>
        </w:rPr>
        <w:t>SEGUNDO:</w:t>
      </w:r>
      <w:r w:rsidRPr="00396E43">
        <w:rPr>
          <w:rFonts w:ascii="Arial" w:eastAsia="Calibri" w:hAnsi="Arial" w:cs="Arial"/>
        </w:rPr>
        <w:t xml:space="preserve"> Notifíquese por estado a las partes la presente providencia. </w:t>
      </w:r>
    </w:p>
    <w:p w14:paraId="6BCC80D9" w14:textId="1F780616" w:rsidR="00066345" w:rsidRDefault="00066345" w:rsidP="00AF7658">
      <w:pPr>
        <w:spacing w:line="288" w:lineRule="auto"/>
        <w:jc w:val="both"/>
        <w:rPr>
          <w:rFonts w:ascii="Arial" w:eastAsia="Calibri" w:hAnsi="Arial" w:cs="Arial"/>
        </w:rPr>
      </w:pPr>
    </w:p>
    <w:p w14:paraId="5A8E3A34" w14:textId="4BB7A210" w:rsidR="00066345" w:rsidRDefault="00066345" w:rsidP="00AF7658">
      <w:pPr>
        <w:spacing w:line="288" w:lineRule="auto"/>
        <w:jc w:val="both"/>
        <w:rPr>
          <w:rFonts w:ascii="Arial" w:eastAsia="Calibri" w:hAnsi="Arial" w:cs="Arial"/>
        </w:rPr>
      </w:pPr>
      <w:r>
        <w:rPr>
          <w:rFonts w:ascii="Arial" w:eastAsia="Calibri" w:hAnsi="Arial" w:cs="Arial"/>
          <w:b/>
          <w:bCs/>
        </w:rPr>
        <w:t xml:space="preserve">TERCERO: </w:t>
      </w:r>
      <w:r>
        <w:rPr>
          <w:rFonts w:ascii="Arial" w:eastAsia="Calibri" w:hAnsi="Arial" w:cs="Arial"/>
        </w:rPr>
        <w:t xml:space="preserve">Toda documentación debe ser remitida al correo electrónico </w:t>
      </w:r>
      <w:hyperlink r:id="rId7" w:history="1">
        <w:r w:rsidRPr="00893FB4">
          <w:rPr>
            <w:rStyle w:val="Hipervnculo"/>
            <w:rFonts w:ascii="Arial" w:eastAsia="Calibri" w:hAnsi="Arial" w:cs="Arial"/>
          </w:rPr>
          <w:t>adm06ibague@cendoj.ramajudicial.gov.co</w:t>
        </w:r>
      </w:hyperlink>
      <w:r>
        <w:rPr>
          <w:rFonts w:ascii="Arial" w:eastAsia="Calibri" w:hAnsi="Arial" w:cs="Arial"/>
        </w:rPr>
        <w:t>.</w:t>
      </w:r>
    </w:p>
    <w:p w14:paraId="4CC44B4E" w14:textId="5ED11873" w:rsidR="00066345" w:rsidRDefault="00066345" w:rsidP="00AF7658">
      <w:pPr>
        <w:spacing w:line="288" w:lineRule="auto"/>
        <w:jc w:val="both"/>
        <w:rPr>
          <w:rFonts w:ascii="Arial" w:eastAsia="Calibri" w:hAnsi="Arial" w:cs="Arial"/>
        </w:rPr>
      </w:pPr>
    </w:p>
    <w:p w14:paraId="16A3EF69" w14:textId="1B639FA4" w:rsidR="00066345" w:rsidRPr="00066345" w:rsidRDefault="00D4664D" w:rsidP="00AF7658">
      <w:pPr>
        <w:spacing w:line="288" w:lineRule="auto"/>
        <w:jc w:val="both"/>
        <w:rPr>
          <w:rFonts w:ascii="Arial" w:eastAsia="Calibri" w:hAnsi="Arial" w:cs="Arial"/>
        </w:rPr>
      </w:pPr>
      <w:hyperlink r:id="rId8" w:history="1">
        <w:r w:rsidR="00440981" w:rsidRPr="00440981">
          <w:rPr>
            <w:rStyle w:val="Hipervnculo"/>
            <w:rFonts w:ascii="Arial" w:eastAsia="Calibri" w:hAnsi="Arial" w:cs="Arial"/>
          </w:rPr>
          <w:t>Link Expediente 73001333300620200014500</w:t>
        </w:r>
      </w:hyperlink>
    </w:p>
    <w:p w14:paraId="2A2B019F" w14:textId="4EBD01F6" w:rsidR="005F3EFF" w:rsidRDefault="005F3EFF" w:rsidP="00047DD2">
      <w:pPr>
        <w:widowControl w:val="0"/>
        <w:autoSpaceDE w:val="0"/>
        <w:autoSpaceDN w:val="0"/>
        <w:adjustRightInd w:val="0"/>
        <w:spacing w:after="200" w:line="288" w:lineRule="auto"/>
        <w:jc w:val="both"/>
        <w:rPr>
          <w:rFonts w:ascii="Arial" w:eastAsia="Calibri" w:hAnsi="Arial" w:cs="Arial"/>
          <w:b/>
        </w:rPr>
      </w:pPr>
    </w:p>
    <w:p w14:paraId="7713C699" w14:textId="77777777" w:rsidR="00C514CD" w:rsidRPr="00C514CD" w:rsidRDefault="00C514CD" w:rsidP="00C514CD">
      <w:pPr>
        <w:spacing w:line="288" w:lineRule="auto"/>
        <w:jc w:val="center"/>
        <w:rPr>
          <w:rFonts w:ascii="Arial" w:hAnsi="Arial" w:cs="Arial"/>
          <w:b/>
        </w:rPr>
      </w:pPr>
      <w:r w:rsidRPr="00C514CD">
        <w:rPr>
          <w:rFonts w:ascii="Arial" w:hAnsi="Arial" w:cs="Arial"/>
          <w:b/>
        </w:rPr>
        <w:t>NOTIFÍQUESE Y CÚMPLASE</w:t>
      </w:r>
    </w:p>
    <w:p w14:paraId="4CB6D9D6" w14:textId="77777777" w:rsidR="00C514CD" w:rsidRPr="00C514CD" w:rsidRDefault="00C514CD" w:rsidP="00C514CD">
      <w:pPr>
        <w:spacing w:line="288" w:lineRule="auto"/>
        <w:jc w:val="center"/>
        <w:rPr>
          <w:rFonts w:ascii="Arial" w:hAnsi="Arial" w:cs="Arial"/>
        </w:rPr>
      </w:pPr>
      <w:r w:rsidRPr="00C514CD">
        <w:rPr>
          <w:rFonts w:ascii="Arial" w:hAnsi="Arial" w:cs="Arial"/>
          <w:noProof/>
        </w:rPr>
        <w:drawing>
          <wp:inline distT="0" distB="0" distL="0" distR="0" wp14:anchorId="5CA5D325" wp14:editId="60A20D67">
            <wp:extent cx="2343150" cy="137261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1DCFC322" w14:textId="77777777" w:rsidR="00C514CD" w:rsidRPr="00C514CD" w:rsidRDefault="00C514CD" w:rsidP="00C514CD">
      <w:pPr>
        <w:spacing w:line="288" w:lineRule="auto"/>
        <w:jc w:val="center"/>
        <w:rPr>
          <w:rFonts w:ascii="Arial" w:eastAsia="Arial Unicode MS" w:hAnsi="Arial" w:cs="Arial"/>
          <w:b/>
        </w:rPr>
      </w:pPr>
      <w:r w:rsidRPr="00C514CD">
        <w:rPr>
          <w:rFonts w:ascii="Arial" w:eastAsia="Arial Unicode MS" w:hAnsi="Arial" w:cs="Arial"/>
          <w:b/>
        </w:rPr>
        <w:t>JUANITA DEL PILAR MATIZ CIFUENTES</w:t>
      </w:r>
    </w:p>
    <w:p w14:paraId="44010B1A" w14:textId="467DA167" w:rsidR="00C514CD" w:rsidRPr="00C514CD" w:rsidRDefault="00C514CD" w:rsidP="00C514CD">
      <w:pPr>
        <w:widowControl w:val="0"/>
        <w:autoSpaceDE w:val="0"/>
        <w:autoSpaceDN w:val="0"/>
        <w:adjustRightInd w:val="0"/>
        <w:spacing w:after="200" w:line="288" w:lineRule="auto"/>
        <w:jc w:val="center"/>
        <w:rPr>
          <w:rFonts w:ascii="Arial" w:eastAsia="Calibri" w:hAnsi="Arial" w:cs="Arial"/>
          <w:b/>
        </w:rPr>
      </w:pPr>
      <w:r w:rsidRPr="00C514CD">
        <w:rPr>
          <w:rFonts w:ascii="Arial" w:eastAsia="Arial Unicode MS" w:hAnsi="Arial" w:cs="Arial"/>
          <w:b/>
        </w:rPr>
        <w:t>JUEZ</w:t>
      </w:r>
    </w:p>
    <w:p w14:paraId="1C03146E" w14:textId="77777777" w:rsidR="000F4A0C" w:rsidRDefault="005E34A4" w:rsidP="00396E43">
      <w:pPr>
        <w:jc w:val="center"/>
        <w:rPr>
          <w:rFonts w:ascii="Arial" w:eastAsia="Arial Unicode MS" w:hAnsi="Arial" w:cs="Arial"/>
          <w:b/>
        </w:rPr>
      </w:pPr>
      <w:r w:rsidRPr="00396E43">
        <w:rPr>
          <w:rFonts w:ascii="Calibri" w:eastAsia="Calibri" w:hAnsi="Calibri"/>
          <w:noProof/>
          <w:lang w:val="es-CO" w:eastAsia="es-CO"/>
        </w:rPr>
        <mc:AlternateContent>
          <mc:Choice Requires="wps">
            <w:drawing>
              <wp:anchor distT="0" distB="0" distL="114300" distR="114300" simplePos="0" relativeHeight="251659264" behindDoc="0" locked="0" layoutInCell="1" allowOverlap="1" wp14:anchorId="7A47DCB3" wp14:editId="31EAC3E0">
                <wp:simplePos x="0" y="0"/>
                <wp:positionH relativeFrom="margin">
                  <wp:posOffset>1358265</wp:posOffset>
                </wp:positionH>
                <wp:positionV relativeFrom="paragraph">
                  <wp:posOffset>46355</wp:posOffset>
                </wp:positionV>
                <wp:extent cx="3025140" cy="1733550"/>
                <wp:effectExtent l="0" t="0" r="22860" b="1905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33550"/>
                        </a:xfrm>
                        <a:prstGeom prst="rect">
                          <a:avLst/>
                        </a:prstGeom>
                        <a:solidFill>
                          <a:srgbClr val="FFFFFF"/>
                        </a:solidFill>
                        <a:ln w="19050">
                          <a:pattFill prst="pct40">
                            <a:fgClr>
                              <a:srgbClr val="000000"/>
                            </a:fgClr>
                            <a:bgClr>
                              <a:srgbClr val="FFFFFF"/>
                            </a:bgClr>
                          </a:pattFill>
                          <a:miter lim="800000"/>
                          <a:headEnd/>
                          <a:tailEnd/>
                        </a:ln>
                      </wps:spPr>
                      <wps:txbx>
                        <w:txbxContent>
                          <w:p w14:paraId="43BB9563" w14:textId="3A877FDE" w:rsidR="003E5673" w:rsidRDefault="003E5673" w:rsidP="003E5673">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CE2E51">
                              <w:rPr>
                                <w:rFonts w:ascii="Eras Demi ITC" w:hAnsi="Eras Demi ITC" w:cs="Arial"/>
                                <w:b/>
                                <w:sz w:val="14"/>
                                <w:szCs w:val="16"/>
                              </w:rPr>
                              <w:t xml:space="preserve">DEL CIRCUITO </w:t>
                            </w:r>
                            <w:r>
                              <w:rPr>
                                <w:rFonts w:ascii="Eras Demi ITC" w:hAnsi="Eras Demi ITC" w:cs="Arial"/>
                                <w:b/>
                                <w:sz w:val="14"/>
                                <w:szCs w:val="16"/>
                              </w:rPr>
                              <w:t>DE IBAGUÉ</w:t>
                            </w:r>
                          </w:p>
                          <w:p w14:paraId="0E5EC797" w14:textId="77777777" w:rsidR="003E5673" w:rsidRDefault="003E5673" w:rsidP="003E5673">
                            <w:pPr>
                              <w:spacing w:line="312" w:lineRule="auto"/>
                              <w:jc w:val="center"/>
                              <w:rPr>
                                <w:rFonts w:cs="Arial"/>
                                <w:b/>
                                <w:sz w:val="13"/>
                                <w:szCs w:val="13"/>
                              </w:rPr>
                            </w:pPr>
                          </w:p>
                          <w:p w14:paraId="651BB06A" w14:textId="3ED10252" w:rsidR="003E5673" w:rsidRDefault="003E5673" w:rsidP="003E5673">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C514CD">
                              <w:rPr>
                                <w:rFonts w:ascii="Kartika" w:hAnsi="Kartika" w:cs="Kartika"/>
                                <w:b/>
                                <w:sz w:val="13"/>
                                <w:szCs w:val="13"/>
                              </w:rPr>
                              <w:t xml:space="preserve"> No. 008</w:t>
                            </w:r>
                            <w:r>
                              <w:rPr>
                                <w:rFonts w:ascii="Kartika" w:hAnsi="Kartika" w:cs="Kartika"/>
                                <w:b/>
                                <w:sz w:val="13"/>
                                <w:szCs w:val="13"/>
                              </w:rPr>
                              <w:t>, en</w:t>
                            </w:r>
                          </w:p>
                          <w:p w14:paraId="724BB410" w14:textId="77777777" w:rsidR="003E5673" w:rsidRPr="00E26A0E" w:rsidRDefault="00D4664D" w:rsidP="003E5673">
                            <w:pPr>
                              <w:jc w:val="center"/>
                              <w:rPr>
                                <w:sz w:val="16"/>
                                <w:szCs w:val="16"/>
                              </w:rPr>
                            </w:pPr>
                            <w:hyperlink r:id="rId10" w:history="1">
                              <w:r w:rsidR="003E5673" w:rsidRPr="00E26A0E">
                                <w:rPr>
                                  <w:color w:val="0000FF"/>
                                  <w:sz w:val="16"/>
                                  <w:szCs w:val="16"/>
                                  <w:u w:val="single"/>
                                </w:rPr>
                                <w:t>https://www.ramajudicial.gov.co/web/juzgado-06-administrativo-de-ibague/296</w:t>
                              </w:r>
                            </w:hyperlink>
                          </w:p>
                          <w:p w14:paraId="5D47B6AF" w14:textId="77777777" w:rsidR="003E5673" w:rsidRDefault="003E5673" w:rsidP="003E5673">
                            <w:pPr>
                              <w:jc w:val="center"/>
                              <w:rPr>
                                <w:rFonts w:cs="Arial"/>
                                <w:sz w:val="13"/>
                                <w:szCs w:val="13"/>
                              </w:rPr>
                            </w:pPr>
                          </w:p>
                          <w:p w14:paraId="23382E91" w14:textId="2E392C38" w:rsidR="003E5673" w:rsidRDefault="003E5673" w:rsidP="003E5673">
                            <w:pPr>
                              <w:spacing w:line="312" w:lineRule="auto"/>
                              <w:jc w:val="center"/>
                              <w:rPr>
                                <w:rFonts w:ascii="Kartika" w:hAnsi="Kartika" w:cs="Kartika"/>
                                <w:sz w:val="13"/>
                                <w:szCs w:val="13"/>
                              </w:rPr>
                            </w:pPr>
                            <w:r>
                              <w:rPr>
                                <w:rFonts w:ascii="Kartika" w:hAnsi="Kartika" w:cs="Kartika"/>
                                <w:sz w:val="13"/>
                                <w:szCs w:val="13"/>
                              </w:rPr>
                              <w:t xml:space="preserve">Hoy </w:t>
                            </w:r>
                            <w:r w:rsidR="00AA64D4">
                              <w:rPr>
                                <w:rFonts w:ascii="Kartika" w:hAnsi="Kartika" w:cs="Kartika"/>
                                <w:sz w:val="13"/>
                                <w:szCs w:val="13"/>
                                <w:u w:val="single"/>
                              </w:rPr>
                              <w:t>19</w:t>
                            </w:r>
                            <w:r w:rsidR="00591368">
                              <w:rPr>
                                <w:rFonts w:ascii="Kartika" w:hAnsi="Kartika" w:cs="Kartika"/>
                                <w:sz w:val="13"/>
                                <w:szCs w:val="13"/>
                                <w:u w:val="single"/>
                              </w:rPr>
                              <w:t xml:space="preserve"> </w:t>
                            </w:r>
                            <w:r>
                              <w:rPr>
                                <w:rFonts w:ascii="Kartika" w:hAnsi="Kartika" w:cs="Kartika"/>
                                <w:sz w:val="13"/>
                                <w:szCs w:val="13"/>
                                <w:u w:val="single"/>
                              </w:rPr>
                              <w:t xml:space="preserve">de </w:t>
                            </w:r>
                            <w:r w:rsidR="00066345">
                              <w:rPr>
                                <w:rFonts w:ascii="Kartika" w:hAnsi="Kartika" w:cs="Kartika"/>
                                <w:sz w:val="13"/>
                                <w:szCs w:val="13"/>
                                <w:u w:val="single"/>
                              </w:rPr>
                              <w:t xml:space="preserve">febrero </w:t>
                            </w:r>
                            <w:r>
                              <w:rPr>
                                <w:rFonts w:ascii="Kartika" w:hAnsi="Kartika" w:cs="Kartika"/>
                                <w:sz w:val="13"/>
                                <w:szCs w:val="13"/>
                                <w:u w:val="single"/>
                              </w:rPr>
                              <w:t>de 20</w:t>
                            </w:r>
                            <w:r w:rsidR="00662DC5">
                              <w:rPr>
                                <w:rFonts w:ascii="Kartika" w:hAnsi="Kartika" w:cs="Kartika"/>
                                <w:sz w:val="13"/>
                                <w:szCs w:val="13"/>
                                <w:u w:val="single"/>
                              </w:rPr>
                              <w:t>2</w:t>
                            </w:r>
                            <w:r w:rsidR="00591368">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3D5F4618" w14:textId="77777777" w:rsidR="003E5673" w:rsidRDefault="003E5673" w:rsidP="003E5673">
                            <w:pPr>
                              <w:spacing w:line="312" w:lineRule="auto"/>
                              <w:jc w:val="center"/>
                              <w:rPr>
                                <w:rFonts w:ascii="Kartika" w:hAnsi="Kartika" w:cs="Kartika"/>
                                <w:sz w:val="13"/>
                                <w:szCs w:val="13"/>
                              </w:rPr>
                            </w:pPr>
                          </w:p>
                          <w:p w14:paraId="0B10E342" w14:textId="77777777" w:rsidR="003E5673" w:rsidRDefault="003E5673" w:rsidP="003E5673">
                            <w:pPr>
                              <w:spacing w:line="312" w:lineRule="auto"/>
                              <w:jc w:val="center"/>
                              <w:rPr>
                                <w:rFonts w:ascii="Kartika" w:hAnsi="Kartika" w:cs="Kartika"/>
                                <w:sz w:val="13"/>
                                <w:szCs w:val="13"/>
                              </w:rPr>
                            </w:pPr>
                          </w:p>
                          <w:p w14:paraId="21EB1AF8" w14:textId="77777777" w:rsidR="003E5673" w:rsidRDefault="003E5673" w:rsidP="003E5673">
                            <w:pPr>
                              <w:spacing w:line="312" w:lineRule="auto"/>
                              <w:jc w:val="center"/>
                              <w:rPr>
                                <w:rFonts w:ascii="Kartika" w:hAnsi="Kartika" w:cs="Kartika"/>
                                <w:sz w:val="13"/>
                                <w:szCs w:val="13"/>
                              </w:rPr>
                            </w:pPr>
                          </w:p>
                          <w:p w14:paraId="53765437" w14:textId="77777777" w:rsidR="003E5673" w:rsidRDefault="003E5673" w:rsidP="003E5673">
                            <w:pPr>
                              <w:jc w:val="center"/>
                              <w:rPr>
                                <w:rFonts w:ascii="Eras Demi ITC" w:hAnsi="Eras Demi ITC" w:cs="Arial"/>
                                <w:b/>
                                <w:sz w:val="14"/>
                                <w:szCs w:val="16"/>
                              </w:rPr>
                            </w:pPr>
                            <w:r>
                              <w:rPr>
                                <w:rFonts w:ascii="Kartika" w:hAnsi="Kartika" w:cs="Kartika"/>
                                <w:b/>
                                <w:sz w:val="13"/>
                                <w:szCs w:val="13"/>
                              </w:rPr>
                              <w:t>MONICA ADRIANA TRUJILLO SÁNCHEZ</w:t>
                            </w:r>
                          </w:p>
                          <w:p w14:paraId="7D899DB0" w14:textId="77777777" w:rsidR="003E5673" w:rsidRDefault="003E5673" w:rsidP="003E5673">
                            <w:pPr>
                              <w:jc w:val="center"/>
                              <w:rPr>
                                <w:rFonts w:ascii="Eras Demi ITC" w:hAnsi="Eras Demi ITC" w:cs="Arial"/>
                                <w:sz w:val="14"/>
                                <w:szCs w:val="16"/>
                              </w:rPr>
                            </w:pPr>
                            <w:r>
                              <w:rPr>
                                <w:rFonts w:ascii="Eras Demi ITC" w:hAnsi="Eras Demi ITC" w:cs="Arial"/>
                                <w:sz w:val="14"/>
                                <w:szCs w:val="16"/>
                              </w:rPr>
                              <w:t>Secretaria</w:t>
                            </w:r>
                          </w:p>
                          <w:p w14:paraId="237375BB" w14:textId="77777777" w:rsidR="00396E43" w:rsidRDefault="00396E43" w:rsidP="00396E43">
                            <w:pPr>
                              <w:jc w:val="center"/>
                              <w:rPr>
                                <w:rFonts w:ascii="Eras Demi ITC" w:hAnsi="Eras Demi ITC" w:cs="Arial"/>
                                <w:sz w:val="14"/>
                                <w:szCs w:val="16"/>
                              </w:rPr>
                            </w:pPr>
                          </w:p>
                          <w:p w14:paraId="1F78461A" w14:textId="77777777" w:rsidR="00396E43" w:rsidRPr="00EB2744" w:rsidRDefault="00396E43" w:rsidP="00396E43">
                            <w:pPr>
                              <w:jc w:val="center"/>
                              <w:rPr>
                                <w:rFonts w:ascii="Arial Black" w:hAnsi="Arial Black"/>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7DCB3" id="_x0000_t202" coordsize="21600,21600" o:spt="202" path="m,l,21600r21600,l21600,xe">
                <v:stroke joinstyle="miter"/>
                <v:path gradientshapeok="t" o:connecttype="rect"/>
              </v:shapetype>
              <v:shape id="Cuadro de texto 2" o:spid="_x0000_s1026" type="#_x0000_t202" style="position:absolute;left:0;text-align:left;margin-left:106.95pt;margin-top:3.65pt;width:238.2pt;height:1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" strokeweight="1.5pt">
                <v:stroke r:id="rId11" o:title="" filltype="pattern"/>
                <v:textbox>
                  <w:txbxContent>
                    <w:p w14:paraId="43BB9563" w14:textId="3A877FDE" w:rsidR="003E5673" w:rsidRDefault="003E5673" w:rsidP="003E5673">
                      <w:pPr>
                        <w:spacing w:line="312" w:lineRule="auto"/>
                        <w:ind w:left="-142" w:right="-91"/>
                        <w:jc w:val="center"/>
                        <w:rPr>
                          <w:rFonts w:ascii="Eras Demi ITC" w:hAnsi="Eras Demi ITC" w:cs="Arial"/>
                          <w:b/>
                          <w:sz w:val="14"/>
                          <w:szCs w:val="16"/>
                        </w:rPr>
                      </w:pPr>
                      <w:r>
                        <w:rPr>
                          <w:rFonts w:ascii="Eras Demi ITC" w:hAnsi="Eras Demi ITC" w:cs="Arial"/>
                          <w:b/>
                          <w:sz w:val="14"/>
                          <w:szCs w:val="16"/>
                        </w:rPr>
                        <w:t xml:space="preserve">JUZGADO SEXTO ADMINISTRATIVO </w:t>
                      </w:r>
                      <w:r w:rsidR="00CE2E51">
                        <w:rPr>
                          <w:rFonts w:ascii="Eras Demi ITC" w:hAnsi="Eras Demi ITC" w:cs="Arial"/>
                          <w:b/>
                          <w:sz w:val="14"/>
                          <w:szCs w:val="16"/>
                        </w:rPr>
                        <w:t xml:space="preserve">DEL CIRCUITO </w:t>
                      </w:r>
                      <w:r>
                        <w:rPr>
                          <w:rFonts w:ascii="Eras Demi ITC" w:hAnsi="Eras Demi ITC" w:cs="Arial"/>
                          <w:b/>
                          <w:sz w:val="14"/>
                          <w:szCs w:val="16"/>
                        </w:rPr>
                        <w:t>DE IBAGUÉ</w:t>
                      </w:r>
                    </w:p>
                    <w:p w14:paraId="0E5EC797" w14:textId="77777777" w:rsidR="003E5673" w:rsidRDefault="003E5673" w:rsidP="003E5673">
                      <w:pPr>
                        <w:spacing w:line="312" w:lineRule="auto"/>
                        <w:jc w:val="center"/>
                        <w:rPr>
                          <w:rFonts w:cs="Arial"/>
                          <w:b/>
                          <w:sz w:val="13"/>
                          <w:szCs w:val="13"/>
                        </w:rPr>
                      </w:pPr>
                    </w:p>
                    <w:p w14:paraId="651BB06A" w14:textId="3ED10252" w:rsidR="003E5673" w:rsidRDefault="003E5673" w:rsidP="003E5673">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C514CD">
                        <w:rPr>
                          <w:rFonts w:ascii="Kartika" w:hAnsi="Kartika" w:cs="Kartika"/>
                          <w:b/>
                          <w:sz w:val="13"/>
                          <w:szCs w:val="13"/>
                        </w:rPr>
                        <w:t xml:space="preserve"> No. 008</w:t>
                      </w:r>
                      <w:r>
                        <w:rPr>
                          <w:rFonts w:ascii="Kartika" w:hAnsi="Kartika" w:cs="Kartika"/>
                          <w:b/>
                          <w:sz w:val="13"/>
                          <w:szCs w:val="13"/>
                        </w:rPr>
                        <w:t>, en</w:t>
                      </w:r>
                    </w:p>
                    <w:p w14:paraId="724BB410" w14:textId="77777777" w:rsidR="003E5673" w:rsidRPr="00E26A0E" w:rsidRDefault="00D4664D" w:rsidP="003E5673">
                      <w:pPr>
                        <w:jc w:val="center"/>
                        <w:rPr>
                          <w:sz w:val="16"/>
                          <w:szCs w:val="16"/>
                        </w:rPr>
                      </w:pPr>
                      <w:hyperlink r:id="rId12" w:history="1">
                        <w:r w:rsidR="003E5673" w:rsidRPr="00E26A0E">
                          <w:rPr>
                            <w:color w:val="0000FF"/>
                            <w:sz w:val="16"/>
                            <w:szCs w:val="16"/>
                            <w:u w:val="single"/>
                          </w:rPr>
                          <w:t>https://www.ramajudicial.gov.co/web/juzgado-06-administrativo-de-ibague/296</w:t>
                        </w:r>
                      </w:hyperlink>
                    </w:p>
                    <w:p w14:paraId="5D47B6AF" w14:textId="77777777" w:rsidR="003E5673" w:rsidRDefault="003E5673" w:rsidP="003E5673">
                      <w:pPr>
                        <w:jc w:val="center"/>
                        <w:rPr>
                          <w:rFonts w:cs="Arial"/>
                          <w:sz w:val="13"/>
                          <w:szCs w:val="13"/>
                        </w:rPr>
                      </w:pPr>
                    </w:p>
                    <w:p w14:paraId="23382E91" w14:textId="2E392C38" w:rsidR="003E5673" w:rsidRDefault="003E5673" w:rsidP="003E5673">
                      <w:pPr>
                        <w:spacing w:line="312" w:lineRule="auto"/>
                        <w:jc w:val="center"/>
                        <w:rPr>
                          <w:rFonts w:ascii="Kartika" w:hAnsi="Kartika" w:cs="Kartika"/>
                          <w:sz w:val="13"/>
                          <w:szCs w:val="13"/>
                        </w:rPr>
                      </w:pPr>
                      <w:r>
                        <w:rPr>
                          <w:rFonts w:ascii="Kartika" w:hAnsi="Kartika" w:cs="Kartika"/>
                          <w:sz w:val="13"/>
                          <w:szCs w:val="13"/>
                        </w:rPr>
                        <w:t xml:space="preserve">Hoy </w:t>
                      </w:r>
                      <w:r w:rsidR="00AA64D4">
                        <w:rPr>
                          <w:rFonts w:ascii="Kartika" w:hAnsi="Kartika" w:cs="Kartika"/>
                          <w:sz w:val="13"/>
                          <w:szCs w:val="13"/>
                          <w:u w:val="single"/>
                        </w:rPr>
                        <w:t>19</w:t>
                      </w:r>
                      <w:r w:rsidR="00591368">
                        <w:rPr>
                          <w:rFonts w:ascii="Kartika" w:hAnsi="Kartika" w:cs="Kartika"/>
                          <w:sz w:val="13"/>
                          <w:szCs w:val="13"/>
                          <w:u w:val="single"/>
                        </w:rPr>
                        <w:t xml:space="preserve"> </w:t>
                      </w:r>
                      <w:r>
                        <w:rPr>
                          <w:rFonts w:ascii="Kartika" w:hAnsi="Kartika" w:cs="Kartika"/>
                          <w:sz w:val="13"/>
                          <w:szCs w:val="13"/>
                          <w:u w:val="single"/>
                        </w:rPr>
                        <w:t xml:space="preserve">de </w:t>
                      </w:r>
                      <w:r w:rsidR="00066345">
                        <w:rPr>
                          <w:rFonts w:ascii="Kartika" w:hAnsi="Kartika" w:cs="Kartika"/>
                          <w:sz w:val="13"/>
                          <w:szCs w:val="13"/>
                          <w:u w:val="single"/>
                        </w:rPr>
                        <w:t xml:space="preserve">febrero </w:t>
                      </w:r>
                      <w:r>
                        <w:rPr>
                          <w:rFonts w:ascii="Kartika" w:hAnsi="Kartika" w:cs="Kartika"/>
                          <w:sz w:val="13"/>
                          <w:szCs w:val="13"/>
                          <w:u w:val="single"/>
                        </w:rPr>
                        <w:t>de 20</w:t>
                      </w:r>
                      <w:r w:rsidR="00662DC5">
                        <w:rPr>
                          <w:rFonts w:ascii="Kartika" w:hAnsi="Kartika" w:cs="Kartika"/>
                          <w:sz w:val="13"/>
                          <w:szCs w:val="13"/>
                          <w:u w:val="single"/>
                        </w:rPr>
                        <w:t>2</w:t>
                      </w:r>
                      <w:r w:rsidR="00591368">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3D5F4618" w14:textId="77777777" w:rsidR="003E5673" w:rsidRDefault="003E5673" w:rsidP="003E5673">
                      <w:pPr>
                        <w:spacing w:line="312" w:lineRule="auto"/>
                        <w:jc w:val="center"/>
                        <w:rPr>
                          <w:rFonts w:ascii="Kartika" w:hAnsi="Kartika" w:cs="Kartika"/>
                          <w:sz w:val="13"/>
                          <w:szCs w:val="13"/>
                        </w:rPr>
                      </w:pPr>
                    </w:p>
                    <w:p w14:paraId="0B10E342" w14:textId="77777777" w:rsidR="003E5673" w:rsidRDefault="003E5673" w:rsidP="003E5673">
                      <w:pPr>
                        <w:spacing w:line="312" w:lineRule="auto"/>
                        <w:jc w:val="center"/>
                        <w:rPr>
                          <w:rFonts w:ascii="Kartika" w:hAnsi="Kartika" w:cs="Kartika"/>
                          <w:sz w:val="13"/>
                          <w:szCs w:val="13"/>
                        </w:rPr>
                      </w:pPr>
                    </w:p>
                    <w:p w14:paraId="21EB1AF8" w14:textId="77777777" w:rsidR="003E5673" w:rsidRDefault="003E5673" w:rsidP="003E5673">
                      <w:pPr>
                        <w:spacing w:line="312" w:lineRule="auto"/>
                        <w:jc w:val="center"/>
                        <w:rPr>
                          <w:rFonts w:ascii="Kartika" w:hAnsi="Kartika" w:cs="Kartika"/>
                          <w:sz w:val="13"/>
                          <w:szCs w:val="13"/>
                        </w:rPr>
                      </w:pPr>
                    </w:p>
                    <w:p w14:paraId="53765437" w14:textId="77777777" w:rsidR="003E5673" w:rsidRDefault="003E5673" w:rsidP="003E5673">
                      <w:pPr>
                        <w:jc w:val="center"/>
                        <w:rPr>
                          <w:rFonts w:ascii="Eras Demi ITC" w:hAnsi="Eras Demi ITC" w:cs="Arial"/>
                          <w:b/>
                          <w:sz w:val="14"/>
                          <w:szCs w:val="16"/>
                        </w:rPr>
                      </w:pPr>
                      <w:r>
                        <w:rPr>
                          <w:rFonts w:ascii="Kartika" w:hAnsi="Kartika" w:cs="Kartika"/>
                          <w:b/>
                          <w:sz w:val="13"/>
                          <w:szCs w:val="13"/>
                        </w:rPr>
                        <w:t>MONICA ADRIANA TRUJILLO SÁNCHEZ</w:t>
                      </w:r>
                    </w:p>
                    <w:p w14:paraId="7D899DB0" w14:textId="77777777" w:rsidR="003E5673" w:rsidRDefault="003E5673" w:rsidP="003E5673">
                      <w:pPr>
                        <w:jc w:val="center"/>
                        <w:rPr>
                          <w:rFonts w:ascii="Eras Demi ITC" w:hAnsi="Eras Demi ITC" w:cs="Arial"/>
                          <w:sz w:val="14"/>
                          <w:szCs w:val="16"/>
                        </w:rPr>
                      </w:pPr>
                      <w:r>
                        <w:rPr>
                          <w:rFonts w:ascii="Eras Demi ITC" w:hAnsi="Eras Demi ITC" w:cs="Arial"/>
                          <w:sz w:val="14"/>
                          <w:szCs w:val="16"/>
                        </w:rPr>
                        <w:t>Secretaria</w:t>
                      </w:r>
                    </w:p>
                    <w:p w14:paraId="237375BB" w14:textId="77777777" w:rsidR="00396E43" w:rsidRDefault="00396E43" w:rsidP="00396E43">
                      <w:pPr>
                        <w:jc w:val="center"/>
                        <w:rPr>
                          <w:rFonts w:ascii="Eras Demi ITC" w:hAnsi="Eras Demi ITC" w:cs="Arial"/>
                          <w:sz w:val="14"/>
                          <w:szCs w:val="16"/>
                        </w:rPr>
                      </w:pPr>
                    </w:p>
                    <w:p w14:paraId="1F78461A" w14:textId="77777777" w:rsidR="00396E43" w:rsidRPr="00EB2744" w:rsidRDefault="00396E43" w:rsidP="00396E43">
                      <w:pPr>
                        <w:jc w:val="center"/>
                        <w:rPr>
                          <w:rFonts w:ascii="Arial Black" w:hAnsi="Arial Black"/>
                        </w:rPr>
                      </w:pPr>
                    </w:p>
                  </w:txbxContent>
                </v:textbox>
                <w10:wrap anchorx="margin"/>
              </v:shape>
            </w:pict>
          </mc:Fallback>
        </mc:AlternateContent>
      </w:r>
    </w:p>
    <w:p w14:paraId="3D337622" w14:textId="77777777" w:rsidR="000F4A0C" w:rsidRPr="000F4A0C" w:rsidRDefault="000F4A0C" w:rsidP="000F4A0C">
      <w:pPr>
        <w:rPr>
          <w:rFonts w:ascii="Arial" w:eastAsia="Arial Unicode MS" w:hAnsi="Arial" w:cs="Arial"/>
          <w:sz w:val="16"/>
          <w:szCs w:val="16"/>
        </w:rPr>
      </w:pPr>
      <w:r>
        <w:rPr>
          <w:rFonts w:ascii="Arial" w:eastAsia="Arial Unicode MS" w:hAnsi="Arial" w:cs="Arial"/>
          <w:sz w:val="16"/>
          <w:szCs w:val="16"/>
        </w:rPr>
        <w:t>J</w:t>
      </w:r>
    </w:p>
    <w:sectPr w:rsidR="000F4A0C" w:rsidRPr="000F4A0C" w:rsidSect="00846576">
      <w:headerReference w:type="default" r:id="rId13"/>
      <w:headerReference w:type="first" r:id="rId14"/>
      <w:pgSz w:w="12240" w:h="18720" w:code="14"/>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8FC3C" w14:textId="77777777" w:rsidR="00D4664D" w:rsidRDefault="00D4664D" w:rsidP="00DD7309">
      <w:r>
        <w:separator/>
      </w:r>
    </w:p>
  </w:endnote>
  <w:endnote w:type="continuationSeparator" w:id="0">
    <w:p w14:paraId="25909B56" w14:textId="77777777" w:rsidR="00D4664D" w:rsidRDefault="00D4664D" w:rsidP="00DD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A06A2" w14:textId="77777777" w:rsidR="00D4664D" w:rsidRDefault="00D4664D" w:rsidP="00DD7309">
      <w:r>
        <w:separator/>
      </w:r>
    </w:p>
  </w:footnote>
  <w:footnote w:type="continuationSeparator" w:id="0">
    <w:p w14:paraId="78687A2F" w14:textId="77777777" w:rsidR="00D4664D" w:rsidRDefault="00D4664D" w:rsidP="00DD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CE1D9" w14:textId="741E33C7" w:rsidR="004A7354" w:rsidRPr="00906FD1" w:rsidRDefault="00155B28" w:rsidP="00EC4161">
    <w:pPr>
      <w:pStyle w:val="Encabezado"/>
      <w:jc w:val="right"/>
      <w:rPr>
        <w:sz w:val="16"/>
        <w:szCs w:val="16"/>
      </w:rPr>
    </w:pPr>
    <w:r w:rsidRPr="00906FD1">
      <w:rPr>
        <w:sz w:val="16"/>
        <w:szCs w:val="16"/>
      </w:rPr>
      <w:t>Rad. 73001-33-</w:t>
    </w:r>
    <w:r>
      <w:rPr>
        <w:sz w:val="16"/>
        <w:szCs w:val="16"/>
      </w:rPr>
      <w:t>33-00</w:t>
    </w:r>
    <w:r w:rsidR="005E34A4">
      <w:rPr>
        <w:sz w:val="16"/>
        <w:szCs w:val="16"/>
      </w:rPr>
      <w:t>6</w:t>
    </w:r>
    <w:r>
      <w:rPr>
        <w:sz w:val="16"/>
        <w:szCs w:val="16"/>
      </w:rPr>
      <w:t>-20</w:t>
    </w:r>
    <w:r w:rsidR="00BC3D81">
      <w:rPr>
        <w:sz w:val="16"/>
        <w:szCs w:val="16"/>
      </w:rPr>
      <w:t>20</w:t>
    </w:r>
    <w:r w:rsidR="00DD7309">
      <w:rPr>
        <w:sz w:val="16"/>
        <w:szCs w:val="16"/>
      </w:rPr>
      <w:t>-00</w:t>
    </w:r>
    <w:r w:rsidR="005E62BF">
      <w:rPr>
        <w:sz w:val="16"/>
        <w:szCs w:val="16"/>
      </w:rPr>
      <w:t>1</w:t>
    </w:r>
    <w:r w:rsidR="00BC3D81">
      <w:rPr>
        <w:sz w:val="16"/>
        <w:szCs w:val="16"/>
      </w:rPr>
      <w:t>4</w:t>
    </w:r>
    <w:r w:rsidR="0078386C">
      <w:rPr>
        <w:sz w:val="16"/>
        <w:szCs w:val="16"/>
      </w:rPr>
      <w:t>5</w:t>
    </w:r>
    <w:r w:rsidRPr="00906FD1">
      <w:rPr>
        <w:sz w:val="16"/>
        <w:szCs w:val="16"/>
      </w:rPr>
      <w:t>-00</w:t>
    </w:r>
  </w:p>
  <w:p w14:paraId="0DB13D78" w14:textId="77777777" w:rsidR="004A7354" w:rsidRPr="00906FD1" w:rsidRDefault="00155B28" w:rsidP="00EC4161">
    <w:pPr>
      <w:pStyle w:val="Encabezado"/>
      <w:jc w:val="right"/>
      <w:rPr>
        <w:sz w:val="16"/>
        <w:szCs w:val="16"/>
      </w:rPr>
    </w:pPr>
    <w:r w:rsidRPr="00906FD1">
      <w:rPr>
        <w:sz w:val="16"/>
        <w:szCs w:val="16"/>
      </w:rPr>
      <w:t>Admite reforma demanda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8F5A" w14:textId="77777777" w:rsidR="005A499B" w:rsidRDefault="005A499B" w:rsidP="005A499B">
    <w:pPr>
      <w:tabs>
        <w:tab w:val="center" w:pos="4084"/>
        <w:tab w:val="center" w:pos="4394"/>
        <w:tab w:val="left" w:pos="5721"/>
        <w:tab w:val="left" w:pos="5760"/>
      </w:tabs>
      <w:ind w:right="335"/>
      <w:rPr>
        <w:rFonts w:ascii="Arial" w:hAnsi="Arial" w:cs="Arial"/>
        <w:iCs/>
        <w:lang w:val="es-ES_tradnl" w:eastAsia="es-MX"/>
      </w:rPr>
    </w:pPr>
    <w:r>
      <w:rPr>
        <w:noProof/>
        <w:lang w:val="es-CO" w:eastAsia="es-CO"/>
      </w:rPr>
      <w:drawing>
        <wp:inline distT="0" distB="0" distL="0" distR="0" wp14:anchorId="2CCB78B3" wp14:editId="14E22BEB">
          <wp:extent cx="3276600" cy="10382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1038225"/>
                  </a:xfrm>
                  <a:prstGeom prst="rect">
                    <a:avLst/>
                  </a:prstGeom>
                  <a:noFill/>
                  <a:ln>
                    <a:noFill/>
                  </a:ln>
                </pic:spPr>
              </pic:pic>
            </a:graphicData>
          </a:graphic>
        </wp:inline>
      </w:drawing>
    </w:r>
  </w:p>
  <w:p w14:paraId="03034531" w14:textId="77777777" w:rsidR="005E34A4" w:rsidRDefault="005E34A4" w:rsidP="005A499B">
    <w:pPr>
      <w:spacing w:line="276" w:lineRule="auto"/>
      <w:jc w:val="center"/>
      <w:rPr>
        <w:rFonts w:ascii="Arial" w:hAnsi="Arial" w:cs="Arial"/>
        <w:b/>
        <w:iCs/>
        <w:sz w:val="22"/>
        <w:szCs w:val="22"/>
      </w:rPr>
    </w:pPr>
  </w:p>
  <w:p w14:paraId="2F8225F2" w14:textId="69261444" w:rsidR="005A499B" w:rsidRPr="00C514CD" w:rsidRDefault="005A499B" w:rsidP="005A499B">
    <w:pPr>
      <w:spacing w:line="276" w:lineRule="auto"/>
      <w:jc w:val="center"/>
      <w:rPr>
        <w:rFonts w:ascii="Arial" w:hAnsi="Arial" w:cs="Arial"/>
        <w:b/>
      </w:rPr>
    </w:pPr>
    <w:r w:rsidRPr="00C514CD">
      <w:rPr>
        <w:rFonts w:ascii="Arial" w:hAnsi="Arial" w:cs="Arial"/>
        <w:b/>
        <w:iCs/>
      </w:rPr>
      <w:t>JUZGADO SEXTO ADMINISTRATIVO DEL CIRCUITO DE IBAGUÉ</w:t>
    </w:r>
  </w:p>
  <w:p w14:paraId="2EF670C9" w14:textId="77777777" w:rsidR="005A499B" w:rsidRPr="00C514CD" w:rsidRDefault="005A499B">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AA5732"/>
    <w:multiLevelType w:val="hybridMultilevel"/>
    <w:tmpl w:val="DC7ACAC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E43"/>
    <w:rsid w:val="00025D13"/>
    <w:rsid w:val="00047DD2"/>
    <w:rsid w:val="00066345"/>
    <w:rsid w:val="000F4A0C"/>
    <w:rsid w:val="00110679"/>
    <w:rsid w:val="00125266"/>
    <w:rsid w:val="00155B28"/>
    <w:rsid w:val="00167B84"/>
    <w:rsid w:val="001C4B76"/>
    <w:rsid w:val="001C4B91"/>
    <w:rsid w:val="00224D7C"/>
    <w:rsid w:val="00284209"/>
    <w:rsid w:val="002E4973"/>
    <w:rsid w:val="002F7E33"/>
    <w:rsid w:val="0030420B"/>
    <w:rsid w:val="00305EE4"/>
    <w:rsid w:val="0036361F"/>
    <w:rsid w:val="00396E43"/>
    <w:rsid w:val="003C1611"/>
    <w:rsid w:val="003E5673"/>
    <w:rsid w:val="00435B27"/>
    <w:rsid w:val="00440981"/>
    <w:rsid w:val="004931BA"/>
    <w:rsid w:val="00497375"/>
    <w:rsid w:val="004C0236"/>
    <w:rsid w:val="004C5FDA"/>
    <w:rsid w:val="0053055B"/>
    <w:rsid w:val="00591368"/>
    <w:rsid w:val="005A499B"/>
    <w:rsid w:val="005E34A4"/>
    <w:rsid w:val="005E5930"/>
    <w:rsid w:val="005E62BF"/>
    <w:rsid w:val="005F3EFF"/>
    <w:rsid w:val="006134CC"/>
    <w:rsid w:val="0062170A"/>
    <w:rsid w:val="00625358"/>
    <w:rsid w:val="00662DC5"/>
    <w:rsid w:val="006B415F"/>
    <w:rsid w:val="007275E4"/>
    <w:rsid w:val="0078386C"/>
    <w:rsid w:val="00791533"/>
    <w:rsid w:val="007B7687"/>
    <w:rsid w:val="00803C12"/>
    <w:rsid w:val="00813E3B"/>
    <w:rsid w:val="0087024B"/>
    <w:rsid w:val="00886811"/>
    <w:rsid w:val="008A6CAC"/>
    <w:rsid w:val="009006B2"/>
    <w:rsid w:val="0092316E"/>
    <w:rsid w:val="00924B2C"/>
    <w:rsid w:val="009D7197"/>
    <w:rsid w:val="00A3129C"/>
    <w:rsid w:val="00A449EE"/>
    <w:rsid w:val="00A9470D"/>
    <w:rsid w:val="00AA64D4"/>
    <w:rsid w:val="00AE6321"/>
    <w:rsid w:val="00AF7658"/>
    <w:rsid w:val="00B15D9D"/>
    <w:rsid w:val="00B314C6"/>
    <w:rsid w:val="00B36C23"/>
    <w:rsid w:val="00BC3D81"/>
    <w:rsid w:val="00BF6F1F"/>
    <w:rsid w:val="00C10FCA"/>
    <w:rsid w:val="00C514CD"/>
    <w:rsid w:val="00C87DDA"/>
    <w:rsid w:val="00CC692D"/>
    <w:rsid w:val="00CE2E51"/>
    <w:rsid w:val="00CF05DB"/>
    <w:rsid w:val="00D4664D"/>
    <w:rsid w:val="00D47A92"/>
    <w:rsid w:val="00DD09B4"/>
    <w:rsid w:val="00DD7309"/>
    <w:rsid w:val="00DE2F22"/>
    <w:rsid w:val="00E27B4A"/>
    <w:rsid w:val="00EA7A35"/>
    <w:rsid w:val="00EC0648"/>
    <w:rsid w:val="00EF16C0"/>
    <w:rsid w:val="00EF30F3"/>
    <w:rsid w:val="00F16B78"/>
    <w:rsid w:val="00F74BE5"/>
    <w:rsid w:val="00FA46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F7AFD"/>
  <w15:chartTrackingRefBased/>
  <w15:docId w15:val="{D1596A26-5B7B-4A02-BAF7-612A395BC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5673"/>
    <w:pPr>
      <w:spacing w:after="0" w:line="240" w:lineRule="auto"/>
    </w:pPr>
    <w:rPr>
      <w:rFonts w:ascii="Times New Roman" w:eastAsia="Times New Roman" w:hAnsi="Times New Roman" w:cs="Times New Roman"/>
      <w:sz w:val="24"/>
      <w:szCs w:val="24"/>
      <w:lang w:val="es-ES" w:eastAsia="es-ES"/>
    </w:rPr>
  </w:style>
  <w:style w:type="paragraph" w:styleId="Ttulo4">
    <w:name w:val="heading 4"/>
    <w:basedOn w:val="Normal"/>
    <w:next w:val="Normal"/>
    <w:link w:val="Ttulo4Car"/>
    <w:qFormat/>
    <w:rsid w:val="005A499B"/>
    <w:pPr>
      <w:keepNext/>
      <w:overflowPunct w:val="0"/>
      <w:autoSpaceDE w:val="0"/>
      <w:autoSpaceDN w:val="0"/>
      <w:adjustRightInd w:val="0"/>
      <w:outlineLvl w:val="3"/>
    </w:pPr>
    <w:rPr>
      <w:sz w:val="2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96E43"/>
    <w:rPr>
      <w:color w:val="0000FF"/>
      <w:u w:val="single"/>
    </w:rPr>
  </w:style>
  <w:style w:type="paragraph" w:styleId="Encabezado">
    <w:name w:val="header"/>
    <w:basedOn w:val="Normal"/>
    <w:link w:val="EncabezadoCar"/>
    <w:uiPriority w:val="99"/>
    <w:unhideWhenUsed/>
    <w:rsid w:val="00396E43"/>
    <w:pPr>
      <w:tabs>
        <w:tab w:val="center" w:pos="4419"/>
        <w:tab w:val="right" w:pos="8838"/>
      </w:tabs>
    </w:pPr>
    <w:rPr>
      <w:rFonts w:ascii="Calibri" w:eastAsia="Calibri" w:hAnsi="Calibri"/>
      <w:sz w:val="22"/>
      <w:szCs w:val="22"/>
      <w:lang w:val="es-CO" w:eastAsia="en-US"/>
    </w:rPr>
  </w:style>
  <w:style w:type="character" w:customStyle="1" w:styleId="EncabezadoCar">
    <w:name w:val="Encabezado Car"/>
    <w:basedOn w:val="Fuentedeprrafopredeter"/>
    <w:link w:val="Encabezado"/>
    <w:uiPriority w:val="99"/>
    <w:rsid w:val="00396E43"/>
    <w:rPr>
      <w:rFonts w:ascii="Calibri" w:eastAsia="Calibri" w:hAnsi="Calibri" w:cs="Times New Roman"/>
    </w:rPr>
  </w:style>
  <w:style w:type="paragraph" w:styleId="Piedepgina">
    <w:name w:val="footer"/>
    <w:basedOn w:val="Normal"/>
    <w:link w:val="PiedepginaCar"/>
    <w:uiPriority w:val="99"/>
    <w:unhideWhenUsed/>
    <w:rsid w:val="00DD730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D7309"/>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
    <w:basedOn w:val="Normal"/>
    <w:link w:val="TextonotapieCar"/>
    <w:semiHidden/>
    <w:rsid w:val="00047DD2"/>
    <w:rPr>
      <w:sz w:val="20"/>
      <w:szCs w:val="20"/>
      <w:lang w:val="es-CO"/>
    </w:rPr>
  </w:style>
  <w:style w:type="character" w:customStyle="1" w:styleId="TextonotapieCar">
    <w:name w:val="Texto nota pie Car"/>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semiHidden/>
    <w:rsid w:val="00047DD2"/>
    <w:rPr>
      <w:rFonts w:ascii="Times New Roman" w:eastAsia="Times New Roman" w:hAnsi="Times New Roman" w:cs="Times New Roman"/>
      <w:sz w:val="20"/>
      <w:szCs w:val="20"/>
      <w:lang w:eastAsia="es-ES"/>
    </w:rPr>
  </w:style>
  <w:style w:type="character" w:styleId="Refdenotaalpie">
    <w:name w:val="footnote reference"/>
    <w:semiHidden/>
    <w:rsid w:val="00047DD2"/>
    <w:rPr>
      <w:vertAlign w:val="superscript"/>
    </w:rPr>
  </w:style>
  <w:style w:type="character" w:customStyle="1" w:styleId="Ttulo4Car">
    <w:name w:val="Título 4 Car"/>
    <w:basedOn w:val="Fuentedeprrafopredeter"/>
    <w:link w:val="Ttulo4"/>
    <w:rsid w:val="005A499B"/>
    <w:rPr>
      <w:rFonts w:ascii="Times New Roman" w:eastAsia="Times New Roman" w:hAnsi="Times New Roman" w:cs="Times New Roman"/>
      <w:sz w:val="28"/>
      <w:szCs w:val="20"/>
      <w:lang w:val="es-ES_tradnl" w:eastAsia="es-ES"/>
    </w:rPr>
  </w:style>
  <w:style w:type="character" w:styleId="Mencinsinresolver">
    <w:name w:val="Unresolved Mention"/>
    <w:basedOn w:val="Fuentedeprrafopredeter"/>
    <w:uiPriority w:val="99"/>
    <w:semiHidden/>
    <w:unhideWhenUsed/>
    <w:rsid w:val="000663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bcsj-my.sharepoint.com/:f:/g/personal/audienciasj06admibe_cendoj_ramajudicial_gov_co/Ej9pHqI28rZHiisd-jH7ASwBm0xR5PQ0fm98kyI5kM3cWA?e=dtQMP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06ibague@cendoj.ramajudicial.gov.co" TargetMode="External"/><Relationship Id="rId12" Type="http://schemas.openxmlformats.org/officeDocument/2006/relationships/hyperlink" Target="https://www.ramajudicial.gov.co/web/juzgado-06-administrativo-de-ibague/29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amajudicial.gov.co/web/juzgado-06-administrativo-de-ibague/296"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2486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ibaja10des11 Contrato 26-073 2015 Allware</dc:creator>
  <cp:keywords/>
  <dc:description/>
  <cp:lastModifiedBy>Juez Juzgado 6o Administrativo</cp:lastModifiedBy>
  <cp:revision>3</cp:revision>
  <cp:lastPrinted>2018-09-04T16:33:00Z</cp:lastPrinted>
  <dcterms:created xsi:type="dcterms:W3CDTF">2021-02-17T15:09:00Z</dcterms:created>
  <dcterms:modified xsi:type="dcterms:W3CDTF">2021-02-17T18:45:00Z</dcterms:modified>
</cp:coreProperties>
</file>